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EE86" w14:textId="77777777" w:rsidR="000C4D35" w:rsidRPr="006E35BB" w:rsidRDefault="000C4D35" w:rsidP="006E35BB">
      <w:pPr>
        <w:pStyle w:val="pr"/>
        <w:shd w:val="clear" w:color="auto" w:fill="FFFFFF"/>
        <w:spacing w:before="0" w:beforeAutospacing="0" w:after="0" w:afterAutospacing="0"/>
        <w:jc w:val="right"/>
        <w:textAlignment w:val="baseline"/>
        <w:rPr>
          <w:rFonts w:ascii="Arial" w:eastAsia="Arial" w:hAnsi="Arial" w:cs="Arial"/>
          <w:b/>
          <w:bCs/>
          <w:color w:val="002F5C"/>
          <w:spacing w:val="1"/>
          <w:sz w:val="22"/>
          <w:szCs w:val="22"/>
        </w:rPr>
      </w:pPr>
      <w:bookmarkStart w:id="0" w:name="_Hlk137024219"/>
      <w:r w:rsidRPr="006E35BB">
        <w:rPr>
          <w:rFonts w:ascii="Arial" w:eastAsia="Arial" w:hAnsi="Arial" w:cs="Arial"/>
          <w:b/>
          <w:bCs/>
          <w:color w:val="002F5C"/>
          <w:spacing w:val="1"/>
          <w:sz w:val="22"/>
          <w:szCs w:val="22"/>
        </w:rPr>
        <w:t>Таир Культелеев,</w:t>
      </w:r>
      <w:bookmarkEnd w:id="0"/>
      <w:r w:rsidRPr="006E35BB">
        <w:rPr>
          <w:rFonts w:ascii="Arial" w:eastAsia="Arial" w:hAnsi="Arial" w:cs="Arial"/>
          <w:b/>
          <w:bCs/>
          <w:color w:val="002F5C"/>
          <w:spacing w:val="1"/>
          <w:sz w:val="22"/>
          <w:szCs w:val="22"/>
        </w:rPr>
        <w:t xml:space="preserve"> </w:t>
      </w:r>
    </w:p>
    <w:p w14:paraId="70E97D9E" w14:textId="77777777" w:rsidR="000C4D35" w:rsidRPr="006E35BB" w:rsidRDefault="000C4D35" w:rsidP="006E35BB">
      <w:pPr>
        <w:pStyle w:val="pr"/>
        <w:shd w:val="clear" w:color="auto" w:fill="FFFFFF"/>
        <w:spacing w:before="0" w:beforeAutospacing="0" w:after="0" w:afterAutospacing="0"/>
        <w:jc w:val="right"/>
        <w:textAlignment w:val="baseline"/>
        <w:rPr>
          <w:rFonts w:ascii="Arial" w:eastAsia="Arial" w:hAnsi="Arial" w:cs="Arial"/>
          <w:color w:val="002F5C"/>
          <w:sz w:val="22"/>
          <w:szCs w:val="22"/>
        </w:rPr>
      </w:pPr>
      <w:r w:rsidRPr="006E35BB">
        <w:rPr>
          <w:rFonts w:ascii="Arial" w:eastAsia="Arial" w:hAnsi="Arial" w:cs="Arial"/>
          <w:color w:val="002F5C"/>
          <w:sz w:val="22"/>
          <w:szCs w:val="22"/>
        </w:rPr>
        <w:t xml:space="preserve">руководитель сектора регистраций, старший юрист </w:t>
      </w:r>
    </w:p>
    <w:p w14:paraId="488508AA" w14:textId="77777777" w:rsidR="000C4D35" w:rsidRPr="006E35BB" w:rsidRDefault="000C4D35" w:rsidP="006E35BB">
      <w:pPr>
        <w:pStyle w:val="pr"/>
        <w:shd w:val="clear" w:color="auto" w:fill="FFFFFF"/>
        <w:spacing w:before="0" w:beforeAutospacing="0" w:after="0" w:afterAutospacing="0"/>
        <w:jc w:val="right"/>
        <w:textAlignment w:val="baseline"/>
        <w:rPr>
          <w:rFonts w:ascii="Arial" w:hAnsi="Arial" w:cs="Arial"/>
          <w:bCs/>
          <w:color w:val="AA0028"/>
          <w:sz w:val="22"/>
          <w:szCs w:val="22"/>
        </w:rPr>
      </w:pPr>
      <w:r w:rsidRPr="006E35BB">
        <w:rPr>
          <w:rFonts w:ascii="Arial" w:eastAsia="Arial" w:hAnsi="Arial" w:cs="Arial"/>
          <w:color w:val="002F5C"/>
          <w:sz w:val="22"/>
          <w:szCs w:val="22"/>
        </w:rPr>
        <w:t xml:space="preserve">Юридическая фирма "AEQUITAS"                                                                                                                                                                                                                                           </w:t>
      </w:r>
      <w:hyperlink r:id="rId8" w:history="1">
        <w:r w:rsidRPr="006E35BB">
          <w:rPr>
            <w:rFonts w:ascii="Arial" w:eastAsia="Arial" w:hAnsi="Arial" w:cs="Arial"/>
            <w:color w:val="467886" w:themeColor="hyperlink"/>
            <w:sz w:val="22"/>
            <w:szCs w:val="22"/>
            <w:u w:val="single"/>
          </w:rPr>
          <w:t>www.aequitas.kz</w:t>
        </w:r>
      </w:hyperlink>
    </w:p>
    <w:p w14:paraId="32AA3BBF" w14:textId="77777777" w:rsidR="000C4D35" w:rsidRPr="006E35BB" w:rsidRDefault="000C4D35" w:rsidP="006E35BB">
      <w:pPr>
        <w:widowControl w:val="0"/>
        <w:autoSpaceDE w:val="0"/>
        <w:autoSpaceDN w:val="0"/>
        <w:spacing w:before="240" w:after="240"/>
        <w:ind w:right="377"/>
        <w:rPr>
          <w:rFonts w:ascii="Arial" w:hAnsi="Arial" w:cs="Arial"/>
          <w:b/>
          <w:bCs/>
          <w:caps/>
          <w:color w:val="00305C"/>
          <w:sz w:val="22"/>
          <w:szCs w:val="22"/>
        </w:rPr>
      </w:pPr>
    </w:p>
    <w:p w14:paraId="47C2EDFF" w14:textId="5F2BC7FD" w:rsidR="000C4D35" w:rsidRPr="006E35BB" w:rsidRDefault="000C4D35" w:rsidP="006E35BB">
      <w:pPr>
        <w:widowControl w:val="0"/>
        <w:autoSpaceDE w:val="0"/>
        <w:autoSpaceDN w:val="0"/>
        <w:spacing w:before="240" w:after="240"/>
        <w:ind w:right="-1"/>
        <w:rPr>
          <w:rFonts w:ascii="Arial" w:hAnsi="Arial" w:cs="Arial"/>
          <w:b/>
          <w:bCs/>
          <w:caps/>
          <w:color w:val="AA0028"/>
          <w:sz w:val="32"/>
          <w:szCs w:val="32"/>
        </w:rPr>
      </w:pPr>
      <w:r w:rsidRPr="006E35BB">
        <w:rPr>
          <w:rFonts w:ascii="Arial" w:hAnsi="Arial" w:cs="Arial"/>
          <w:b/>
          <w:bCs/>
          <w:caps/>
          <w:color w:val="00305C"/>
          <w:sz w:val="32"/>
          <w:szCs w:val="32"/>
        </w:rPr>
        <w:t>10 вопросов юристу</w:t>
      </w:r>
      <w:r w:rsidRPr="006E35BB">
        <w:rPr>
          <w:rFonts w:ascii="Arial" w:hAnsi="Arial" w:cs="Arial"/>
          <w:b/>
          <w:bCs/>
          <w:caps/>
          <w:color w:val="AA0028"/>
          <w:sz w:val="32"/>
          <w:szCs w:val="32"/>
        </w:rPr>
        <w:t xml:space="preserve"> о пострегистрационных действиях в Международном финансовом центрЕ «Астана»</w:t>
      </w:r>
    </w:p>
    <w:p w14:paraId="7D657C95" w14:textId="1E46F40D" w:rsidR="000C4D35" w:rsidRPr="006E35BB" w:rsidRDefault="00367CDD" w:rsidP="009E6F8B">
      <w:pPr>
        <w:snapToGrid w:val="0"/>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После того как компания создана, получила лицензию и начала свою деятельность, ей неизбежно приходится сталкиваться с пострегистрационными вопросами, такими как смена адреса, директора, увеличение или уменьшение уставного капитала, смена акционера, бенефициарного собственника, получение выписок из реестра, регистрация залога</w:t>
      </w:r>
      <w:r w:rsidR="00B83CFA" w:rsidRPr="006E35BB">
        <w:rPr>
          <w:rFonts w:ascii="Arial" w:hAnsi="Arial" w:cs="Arial"/>
          <w:color w:val="000000" w:themeColor="text1"/>
          <w:sz w:val="22"/>
          <w:szCs w:val="22"/>
        </w:rPr>
        <w:t xml:space="preserve">. Многие </w:t>
      </w:r>
      <w:r w:rsidR="002475B4">
        <w:rPr>
          <w:rFonts w:ascii="Arial" w:hAnsi="Arial" w:cs="Arial"/>
          <w:color w:val="000000" w:themeColor="text1"/>
          <w:sz w:val="22"/>
          <w:szCs w:val="22"/>
        </w:rPr>
        <w:t xml:space="preserve">имеют опыт осуществления таких процессов </w:t>
      </w:r>
      <w:r w:rsidR="00B83CFA" w:rsidRPr="006E35BB">
        <w:rPr>
          <w:rFonts w:ascii="Arial" w:hAnsi="Arial" w:cs="Arial"/>
          <w:color w:val="000000" w:themeColor="text1"/>
          <w:sz w:val="22"/>
          <w:szCs w:val="22"/>
        </w:rPr>
        <w:t xml:space="preserve">на примере товариществ с ограниченной ответственностью (далее – </w:t>
      </w:r>
      <w:r w:rsidR="00A2774B" w:rsidRPr="006E35BB">
        <w:rPr>
          <w:rFonts w:ascii="Arial" w:eastAsia="Arial" w:hAnsi="Arial" w:cs="Arial"/>
          <w:color w:val="002F5C"/>
          <w:sz w:val="22"/>
          <w:szCs w:val="22"/>
        </w:rPr>
        <w:t>"</w:t>
      </w:r>
      <w:r w:rsidR="00B83CFA" w:rsidRPr="006E35BB">
        <w:rPr>
          <w:rFonts w:ascii="Arial" w:hAnsi="Arial" w:cs="Arial"/>
          <w:b/>
          <w:bCs/>
          <w:color w:val="000000" w:themeColor="text1"/>
          <w:sz w:val="22"/>
          <w:szCs w:val="22"/>
        </w:rPr>
        <w:t>ТОО</w:t>
      </w:r>
      <w:r w:rsidR="00A2774B" w:rsidRPr="006E35BB">
        <w:rPr>
          <w:rFonts w:ascii="Arial" w:eastAsia="Arial" w:hAnsi="Arial" w:cs="Arial"/>
          <w:color w:val="002F5C"/>
          <w:sz w:val="22"/>
          <w:szCs w:val="22"/>
        </w:rPr>
        <w:t>"</w:t>
      </w:r>
      <w:r w:rsidR="00B83CFA" w:rsidRPr="006E35BB">
        <w:rPr>
          <w:rFonts w:ascii="Arial" w:hAnsi="Arial" w:cs="Arial"/>
          <w:color w:val="000000" w:themeColor="text1"/>
          <w:sz w:val="22"/>
          <w:szCs w:val="22"/>
        </w:rPr>
        <w:t>)</w:t>
      </w:r>
      <w:r w:rsidR="00D312D4" w:rsidRPr="006E35BB">
        <w:rPr>
          <w:rFonts w:ascii="Arial" w:hAnsi="Arial" w:cs="Arial"/>
          <w:color w:val="000000" w:themeColor="text1"/>
          <w:sz w:val="22"/>
          <w:szCs w:val="22"/>
        </w:rPr>
        <w:t xml:space="preserve"> в общей юрисдикции Республики Казахстан (далее – </w:t>
      </w:r>
      <w:r w:rsidR="00A2774B" w:rsidRPr="006E35BB">
        <w:rPr>
          <w:rFonts w:ascii="Arial" w:eastAsia="Arial" w:hAnsi="Arial" w:cs="Arial"/>
          <w:color w:val="002F5C"/>
          <w:sz w:val="22"/>
          <w:szCs w:val="22"/>
        </w:rPr>
        <w:t>"</w:t>
      </w:r>
      <w:r w:rsidR="00D312D4" w:rsidRPr="006E35BB">
        <w:rPr>
          <w:rFonts w:ascii="Arial" w:hAnsi="Arial" w:cs="Arial"/>
          <w:b/>
          <w:bCs/>
          <w:color w:val="000000" w:themeColor="text1"/>
          <w:sz w:val="22"/>
          <w:szCs w:val="22"/>
        </w:rPr>
        <w:t>РК</w:t>
      </w:r>
      <w:r w:rsidR="00A2774B" w:rsidRPr="006E35BB">
        <w:rPr>
          <w:rFonts w:ascii="Arial" w:eastAsia="Arial" w:hAnsi="Arial" w:cs="Arial"/>
          <w:color w:val="002F5C"/>
          <w:sz w:val="22"/>
          <w:szCs w:val="22"/>
        </w:rPr>
        <w:t>"</w:t>
      </w:r>
      <w:r w:rsidR="00D312D4" w:rsidRPr="006E35BB">
        <w:rPr>
          <w:rFonts w:ascii="Arial" w:hAnsi="Arial" w:cs="Arial"/>
          <w:color w:val="000000" w:themeColor="text1"/>
          <w:sz w:val="22"/>
          <w:szCs w:val="22"/>
        </w:rPr>
        <w:t>)</w:t>
      </w:r>
      <w:r w:rsidR="009E6F8B">
        <w:rPr>
          <w:rFonts w:ascii="Arial" w:hAnsi="Arial" w:cs="Arial"/>
          <w:color w:val="000000" w:themeColor="text1"/>
          <w:sz w:val="22"/>
          <w:szCs w:val="22"/>
        </w:rPr>
        <w:t>. М</w:t>
      </w:r>
      <w:r w:rsidR="00B83CFA" w:rsidRPr="006E35BB">
        <w:rPr>
          <w:rFonts w:ascii="Arial" w:hAnsi="Arial" w:cs="Arial"/>
          <w:color w:val="000000" w:themeColor="text1"/>
          <w:sz w:val="22"/>
          <w:szCs w:val="22"/>
        </w:rPr>
        <w:t xml:space="preserve">ы надеемся, что читателю будет интересно узнать о практических особенностях </w:t>
      </w:r>
      <w:r w:rsidR="002475B4">
        <w:rPr>
          <w:rFonts w:ascii="Arial" w:hAnsi="Arial" w:cs="Arial"/>
          <w:color w:val="000000" w:themeColor="text1"/>
          <w:sz w:val="22"/>
          <w:szCs w:val="22"/>
        </w:rPr>
        <w:t xml:space="preserve">аналогичных действий </w:t>
      </w:r>
      <w:r w:rsidR="004602FA" w:rsidRPr="006E35BB">
        <w:rPr>
          <w:rFonts w:ascii="Arial" w:hAnsi="Arial" w:cs="Arial"/>
          <w:color w:val="000000" w:themeColor="text1"/>
          <w:sz w:val="22"/>
          <w:szCs w:val="22"/>
        </w:rPr>
        <w:t xml:space="preserve">на примере частных компаний </w:t>
      </w:r>
      <w:r w:rsidR="00B83CFA" w:rsidRPr="006E35BB">
        <w:rPr>
          <w:rFonts w:ascii="Arial" w:hAnsi="Arial" w:cs="Arial"/>
          <w:color w:val="000000" w:themeColor="text1"/>
          <w:sz w:val="22"/>
          <w:szCs w:val="22"/>
        </w:rPr>
        <w:t>в</w:t>
      </w:r>
      <w:r w:rsidR="002475B4">
        <w:rPr>
          <w:rFonts w:ascii="Arial" w:hAnsi="Arial" w:cs="Arial"/>
          <w:color w:val="000000" w:themeColor="text1"/>
          <w:sz w:val="22"/>
          <w:szCs w:val="22"/>
        </w:rPr>
        <w:t xml:space="preserve"> Международном финансовом центре </w:t>
      </w:r>
      <w:r w:rsidR="002475B4" w:rsidRPr="002475B4">
        <w:rPr>
          <w:rFonts w:ascii="Arial" w:hAnsi="Arial" w:cs="Arial"/>
          <w:color w:val="000000" w:themeColor="text1"/>
          <w:sz w:val="22"/>
          <w:szCs w:val="22"/>
        </w:rPr>
        <w:t>"</w:t>
      </w:r>
      <w:r w:rsidR="002475B4">
        <w:rPr>
          <w:rFonts w:ascii="Arial" w:hAnsi="Arial" w:cs="Arial"/>
          <w:color w:val="000000" w:themeColor="text1"/>
          <w:sz w:val="22"/>
          <w:szCs w:val="22"/>
        </w:rPr>
        <w:t>Астана</w:t>
      </w:r>
      <w:r w:rsidR="002475B4" w:rsidRPr="002475B4">
        <w:rPr>
          <w:rFonts w:ascii="Arial" w:hAnsi="Arial" w:cs="Arial"/>
          <w:color w:val="000000" w:themeColor="text1"/>
          <w:sz w:val="22"/>
          <w:szCs w:val="22"/>
        </w:rPr>
        <w:t>"</w:t>
      </w:r>
      <w:r w:rsidR="00B83CFA" w:rsidRPr="006E35BB">
        <w:rPr>
          <w:rFonts w:ascii="Arial" w:hAnsi="Arial" w:cs="Arial"/>
          <w:color w:val="000000" w:themeColor="text1"/>
          <w:sz w:val="22"/>
          <w:szCs w:val="22"/>
        </w:rPr>
        <w:t xml:space="preserve"> </w:t>
      </w:r>
      <w:r w:rsidR="002475B4">
        <w:rPr>
          <w:rFonts w:ascii="Arial" w:hAnsi="Arial" w:cs="Arial"/>
          <w:color w:val="000000" w:themeColor="text1"/>
          <w:sz w:val="22"/>
          <w:szCs w:val="22"/>
        </w:rPr>
        <w:t xml:space="preserve">(далее - </w:t>
      </w:r>
      <w:r w:rsidR="002475B4" w:rsidRPr="002475B4">
        <w:rPr>
          <w:rFonts w:ascii="Arial" w:hAnsi="Arial" w:cs="Arial"/>
          <w:color w:val="000000" w:themeColor="text1"/>
          <w:sz w:val="22"/>
          <w:szCs w:val="22"/>
        </w:rPr>
        <w:t>"</w:t>
      </w:r>
      <w:r w:rsidR="00B83CFA" w:rsidRPr="007004BB">
        <w:rPr>
          <w:rFonts w:ascii="Arial" w:hAnsi="Arial" w:cs="Arial"/>
          <w:b/>
          <w:bCs/>
          <w:color w:val="000000" w:themeColor="text1"/>
          <w:sz w:val="22"/>
          <w:szCs w:val="22"/>
        </w:rPr>
        <w:t>МФЦА</w:t>
      </w:r>
      <w:r w:rsidR="002475B4" w:rsidRPr="002475B4">
        <w:rPr>
          <w:rFonts w:ascii="Arial" w:hAnsi="Arial" w:cs="Arial"/>
          <w:color w:val="000000" w:themeColor="text1"/>
          <w:sz w:val="22"/>
          <w:szCs w:val="22"/>
        </w:rPr>
        <w:t>"</w:t>
      </w:r>
      <w:r w:rsidR="002475B4">
        <w:rPr>
          <w:rFonts w:ascii="Arial" w:hAnsi="Arial" w:cs="Arial"/>
          <w:color w:val="000000" w:themeColor="text1"/>
          <w:sz w:val="22"/>
          <w:szCs w:val="22"/>
        </w:rPr>
        <w:t>)</w:t>
      </w:r>
      <w:r w:rsidR="009E6F8B">
        <w:rPr>
          <w:rFonts w:ascii="Arial" w:hAnsi="Arial" w:cs="Arial"/>
          <w:color w:val="000000" w:themeColor="text1"/>
          <w:sz w:val="22"/>
          <w:szCs w:val="22"/>
        </w:rPr>
        <w:t xml:space="preserve">, получить </w:t>
      </w:r>
      <w:r w:rsidR="00B83CFA" w:rsidRPr="006E35BB">
        <w:rPr>
          <w:rFonts w:ascii="Arial" w:hAnsi="Arial" w:cs="Arial"/>
          <w:color w:val="000000" w:themeColor="text1"/>
          <w:sz w:val="22"/>
          <w:szCs w:val="22"/>
        </w:rPr>
        <w:t>актуальн</w:t>
      </w:r>
      <w:r w:rsidR="009E6F8B">
        <w:rPr>
          <w:rFonts w:ascii="Arial" w:hAnsi="Arial" w:cs="Arial"/>
          <w:color w:val="000000" w:themeColor="text1"/>
          <w:sz w:val="22"/>
          <w:szCs w:val="22"/>
        </w:rPr>
        <w:t>ую</w:t>
      </w:r>
      <w:r w:rsidR="00B83CFA" w:rsidRPr="006E35BB">
        <w:rPr>
          <w:rFonts w:ascii="Arial" w:hAnsi="Arial" w:cs="Arial"/>
          <w:color w:val="000000" w:themeColor="text1"/>
          <w:sz w:val="22"/>
          <w:szCs w:val="22"/>
        </w:rPr>
        <w:t xml:space="preserve"> информаци</w:t>
      </w:r>
      <w:r w:rsidR="009E6F8B">
        <w:rPr>
          <w:rFonts w:ascii="Arial" w:hAnsi="Arial" w:cs="Arial"/>
          <w:color w:val="000000" w:themeColor="text1"/>
          <w:sz w:val="22"/>
          <w:szCs w:val="22"/>
        </w:rPr>
        <w:t>ю</w:t>
      </w:r>
      <w:r w:rsidR="00B83CFA" w:rsidRPr="006E35BB">
        <w:rPr>
          <w:rFonts w:ascii="Arial" w:hAnsi="Arial" w:cs="Arial"/>
          <w:color w:val="000000" w:themeColor="text1"/>
          <w:sz w:val="22"/>
          <w:szCs w:val="22"/>
        </w:rPr>
        <w:t xml:space="preserve"> </w:t>
      </w:r>
      <w:r w:rsidR="009E6F8B">
        <w:rPr>
          <w:rFonts w:ascii="Arial" w:hAnsi="Arial" w:cs="Arial"/>
          <w:color w:val="000000" w:themeColor="text1"/>
          <w:sz w:val="22"/>
          <w:szCs w:val="22"/>
        </w:rPr>
        <w:t xml:space="preserve">об основных трендах </w:t>
      </w:r>
      <w:r w:rsidR="00B83CFA" w:rsidRPr="006E35BB">
        <w:rPr>
          <w:rFonts w:ascii="Arial" w:hAnsi="Arial" w:cs="Arial"/>
          <w:color w:val="000000" w:themeColor="text1"/>
          <w:sz w:val="22"/>
          <w:szCs w:val="22"/>
        </w:rPr>
        <w:t>и практичные лайфхаки.</w:t>
      </w:r>
      <w:r w:rsidR="006170FE" w:rsidRPr="006E35BB">
        <w:rPr>
          <w:rFonts w:ascii="Arial" w:hAnsi="Arial" w:cs="Arial"/>
          <w:color w:val="000000" w:themeColor="text1"/>
          <w:sz w:val="22"/>
          <w:szCs w:val="22"/>
        </w:rPr>
        <w:t xml:space="preserve"> </w:t>
      </w:r>
    </w:p>
    <w:p w14:paraId="10901410" w14:textId="77777777" w:rsidR="001B2FE6" w:rsidRPr="006E35BB" w:rsidRDefault="001B2FE6" w:rsidP="006E35BB">
      <w:pPr>
        <w:pStyle w:val="a7"/>
        <w:numPr>
          <w:ilvl w:val="0"/>
          <w:numId w:val="1"/>
        </w:numPr>
        <w:spacing w:before="240" w:after="240"/>
        <w:contextualSpacing w:val="0"/>
        <w:rPr>
          <w:rFonts w:ascii="Arial" w:hAnsi="Arial" w:cs="Arial"/>
          <w:b/>
          <w:bCs/>
          <w:sz w:val="22"/>
          <w:szCs w:val="22"/>
        </w:rPr>
      </w:pPr>
      <w:r w:rsidRPr="006E35BB">
        <w:rPr>
          <w:rFonts w:ascii="Arial" w:hAnsi="Arial" w:cs="Arial"/>
          <w:b/>
          <w:bCs/>
          <w:sz w:val="22"/>
          <w:szCs w:val="22"/>
        </w:rPr>
        <w:t>О каких изменениях необходимо сообщать Регистратору МФЦА?</w:t>
      </w:r>
    </w:p>
    <w:p w14:paraId="0F012FB7" w14:textId="68EBDBB9" w:rsidR="003E69F7" w:rsidRPr="006E35BB" w:rsidRDefault="003E69F7" w:rsidP="006E35BB">
      <w:pPr>
        <w:spacing w:before="240" w:after="240"/>
        <w:jc w:val="both"/>
        <w:rPr>
          <w:rFonts w:ascii="Arial" w:hAnsi="Arial" w:cs="Arial"/>
          <w:sz w:val="22"/>
          <w:szCs w:val="22"/>
        </w:rPr>
      </w:pPr>
      <w:r w:rsidRPr="006E35BB">
        <w:rPr>
          <w:rFonts w:ascii="Arial" w:hAnsi="Arial" w:cs="Arial"/>
          <w:sz w:val="22"/>
          <w:szCs w:val="22"/>
        </w:rPr>
        <w:t xml:space="preserve">К актам МФЦА, регулирующим корпоративные вопросы, относятся Регламент о компаниях (далее – </w:t>
      </w:r>
      <w:r w:rsidRPr="006E35BB">
        <w:rPr>
          <w:rFonts w:ascii="Arial" w:eastAsia="Arial" w:hAnsi="Arial" w:cs="Arial"/>
          <w:color w:val="002F5C"/>
          <w:sz w:val="22"/>
          <w:szCs w:val="22"/>
        </w:rPr>
        <w:t>"</w:t>
      </w:r>
      <w:r w:rsidRPr="006E35BB">
        <w:rPr>
          <w:rFonts w:ascii="Arial" w:hAnsi="Arial" w:cs="Arial"/>
          <w:b/>
          <w:bCs/>
          <w:sz w:val="22"/>
          <w:szCs w:val="22"/>
        </w:rPr>
        <w:t>Регламент</w:t>
      </w:r>
      <w:r w:rsidRPr="006E35BB">
        <w:rPr>
          <w:rFonts w:ascii="Arial" w:eastAsia="Arial" w:hAnsi="Arial" w:cs="Arial"/>
          <w:color w:val="002F5C"/>
          <w:sz w:val="22"/>
          <w:szCs w:val="22"/>
        </w:rPr>
        <w:t>")</w:t>
      </w:r>
      <w:r w:rsidR="00E47AD3" w:rsidRPr="00E47AD3">
        <w:rPr>
          <w:rFonts w:ascii="Arial" w:hAnsi="Arial" w:cs="Arial"/>
          <w:sz w:val="22"/>
          <w:szCs w:val="22"/>
        </w:rPr>
        <w:t xml:space="preserve"> </w:t>
      </w:r>
      <w:r w:rsidR="00E47AD3" w:rsidRPr="00E47AD3">
        <w:rPr>
          <w:rFonts w:ascii="Arial" w:eastAsia="Arial" w:hAnsi="Arial" w:cs="Arial"/>
          <w:color w:val="002F5C"/>
          <w:sz w:val="22"/>
          <w:szCs w:val="22"/>
        </w:rPr>
        <w:t xml:space="preserve">[1] </w:t>
      </w:r>
      <w:r w:rsidRPr="006E35BB">
        <w:rPr>
          <w:rFonts w:ascii="Arial" w:hAnsi="Arial" w:cs="Arial"/>
          <w:sz w:val="22"/>
          <w:szCs w:val="22"/>
        </w:rPr>
        <w:t xml:space="preserve">и Правила о компаниях (далее – </w:t>
      </w:r>
      <w:r w:rsidRPr="006E35BB">
        <w:rPr>
          <w:rFonts w:ascii="Arial" w:eastAsia="Arial" w:hAnsi="Arial" w:cs="Arial"/>
          <w:color w:val="002F5C"/>
          <w:sz w:val="22"/>
          <w:szCs w:val="22"/>
        </w:rPr>
        <w:t>"</w:t>
      </w:r>
      <w:r w:rsidRPr="006E35BB">
        <w:rPr>
          <w:rFonts w:ascii="Arial" w:hAnsi="Arial" w:cs="Arial"/>
          <w:b/>
          <w:bCs/>
          <w:sz w:val="22"/>
          <w:szCs w:val="22"/>
        </w:rPr>
        <w:t>Правила</w:t>
      </w:r>
      <w:r w:rsidRPr="006E35BB">
        <w:rPr>
          <w:rFonts w:ascii="Arial" w:eastAsia="Arial" w:hAnsi="Arial" w:cs="Arial"/>
          <w:color w:val="002F5C"/>
          <w:sz w:val="22"/>
          <w:szCs w:val="22"/>
        </w:rPr>
        <w:t>"</w:t>
      </w:r>
      <w:r w:rsidRPr="006E35BB">
        <w:rPr>
          <w:rFonts w:ascii="Arial" w:hAnsi="Arial" w:cs="Arial"/>
          <w:sz w:val="22"/>
          <w:szCs w:val="22"/>
        </w:rPr>
        <w:t>)</w:t>
      </w:r>
      <w:r w:rsidR="00E47AD3" w:rsidRPr="00E47AD3">
        <w:rPr>
          <w:rFonts w:ascii="Arial" w:hAnsi="Arial" w:cs="Arial"/>
          <w:sz w:val="22"/>
          <w:szCs w:val="22"/>
        </w:rPr>
        <w:t xml:space="preserve"> </w:t>
      </w:r>
      <w:r w:rsidR="00E47AD3" w:rsidRPr="00E47AD3">
        <w:rPr>
          <w:rFonts w:ascii="Arial" w:eastAsia="Arial" w:hAnsi="Arial" w:cs="Arial"/>
          <w:color w:val="002F5C"/>
          <w:sz w:val="22"/>
          <w:szCs w:val="22"/>
        </w:rPr>
        <w:t>[</w:t>
      </w:r>
      <w:r w:rsidR="00E47AD3" w:rsidRPr="00667CCE">
        <w:rPr>
          <w:rFonts w:ascii="Arial" w:eastAsia="Arial" w:hAnsi="Arial" w:cs="Arial"/>
          <w:color w:val="002F5C"/>
          <w:sz w:val="22"/>
          <w:szCs w:val="22"/>
        </w:rPr>
        <w:t>2</w:t>
      </w:r>
      <w:r w:rsidR="00E47AD3" w:rsidRPr="00E47AD3">
        <w:rPr>
          <w:rFonts w:ascii="Arial" w:eastAsia="Arial" w:hAnsi="Arial" w:cs="Arial"/>
          <w:color w:val="002F5C"/>
          <w:sz w:val="22"/>
          <w:szCs w:val="22"/>
        </w:rPr>
        <w:t>]</w:t>
      </w:r>
      <w:r w:rsidRPr="006E35BB">
        <w:rPr>
          <w:rFonts w:ascii="Arial" w:hAnsi="Arial" w:cs="Arial"/>
          <w:sz w:val="22"/>
          <w:szCs w:val="22"/>
        </w:rPr>
        <w:t>.</w:t>
      </w:r>
    </w:p>
    <w:p w14:paraId="2F6061B7" w14:textId="5B7DCAA2" w:rsidR="001B2FE6" w:rsidRPr="006E35BB" w:rsidRDefault="003E69F7" w:rsidP="006E35BB">
      <w:pPr>
        <w:spacing w:before="240" w:after="240"/>
        <w:jc w:val="both"/>
        <w:rPr>
          <w:rFonts w:ascii="Arial" w:hAnsi="Arial" w:cs="Arial"/>
          <w:sz w:val="22"/>
          <w:szCs w:val="22"/>
        </w:rPr>
      </w:pPr>
      <w:r w:rsidRPr="006E35BB">
        <w:rPr>
          <w:rFonts w:ascii="Arial" w:hAnsi="Arial" w:cs="Arial"/>
          <w:sz w:val="22"/>
          <w:szCs w:val="22"/>
        </w:rPr>
        <w:t>Согласно Руководству по обязанностям участников МФЦА по подаче документов</w:t>
      </w:r>
      <w:r w:rsidR="00952C68" w:rsidRPr="006E35BB">
        <w:rPr>
          <w:rFonts w:ascii="Arial" w:hAnsi="Arial" w:cs="Arial"/>
          <w:sz w:val="22"/>
          <w:szCs w:val="22"/>
        </w:rPr>
        <w:t>,</w:t>
      </w:r>
      <w:r w:rsidRPr="006E35BB">
        <w:rPr>
          <w:rFonts w:ascii="Arial" w:hAnsi="Arial" w:cs="Arial"/>
          <w:sz w:val="22"/>
          <w:szCs w:val="22"/>
        </w:rPr>
        <w:t xml:space="preserve"> регистратору</w:t>
      </w:r>
      <w:r w:rsidR="00667CCE" w:rsidRPr="00667CCE">
        <w:rPr>
          <w:rFonts w:ascii="Arial" w:hAnsi="Arial" w:cs="Arial"/>
          <w:sz w:val="22"/>
          <w:szCs w:val="22"/>
        </w:rPr>
        <w:t xml:space="preserve"> </w:t>
      </w:r>
      <w:r w:rsidR="00667CCE" w:rsidRPr="00E47AD3">
        <w:rPr>
          <w:rFonts w:ascii="Arial" w:eastAsia="Arial" w:hAnsi="Arial" w:cs="Arial"/>
          <w:color w:val="002F5C"/>
          <w:sz w:val="22"/>
          <w:szCs w:val="22"/>
        </w:rPr>
        <w:t>[</w:t>
      </w:r>
      <w:r w:rsidR="00667CCE" w:rsidRPr="00667CCE">
        <w:rPr>
          <w:rFonts w:ascii="Arial" w:eastAsia="Arial" w:hAnsi="Arial" w:cs="Arial"/>
          <w:color w:val="002F5C"/>
          <w:sz w:val="22"/>
          <w:szCs w:val="22"/>
        </w:rPr>
        <w:t>3</w:t>
      </w:r>
      <w:r w:rsidR="00667CCE" w:rsidRPr="00E47AD3">
        <w:rPr>
          <w:rFonts w:ascii="Arial" w:eastAsia="Arial" w:hAnsi="Arial" w:cs="Arial"/>
          <w:color w:val="002F5C"/>
          <w:sz w:val="22"/>
          <w:szCs w:val="22"/>
        </w:rPr>
        <w:t>]</w:t>
      </w:r>
      <w:r w:rsidRPr="006E35BB">
        <w:rPr>
          <w:rFonts w:ascii="Arial" w:hAnsi="Arial" w:cs="Arial"/>
          <w:sz w:val="22"/>
          <w:szCs w:val="22"/>
        </w:rPr>
        <w:t xml:space="preserve"> </w:t>
      </w:r>
      <w:r w:rsidR="001B2FE6" w:rsidRPr="006E35BB">
        <w:rPr>
          <w:rFonts w:ascii="Arial" w:hAnsi="Arial" w:cs="Arial"/>
          <w:sz w:val="22"/>
          <w:szCs w:val="22"/>
        </w:rPr>
        <w:t xml:space="preserve">(далее – </w:t>
      </w:r>
      <w:r w:rsidR="00A2774B" w:rsidRPr="006E35BB">
        <w:rPr>
          <w:rFonts w:ascii="Arial" w:eastAsia="Arial" w:hAnsi="Arial" w:cs="Arial"/>
          <w:color w:val="002F5C"/>
          <w:sz w:val="22"/>
          <w:szCs w:val="22"/>
        </w:rPr>
        <w:t>"</w:t>
      </w:r>
      <w:r w:rsidR="001B2FE6" w:rsidRPr="006E35BB">
        <w:rPr>
          <w:rFonts w:ascii="Arial" w:hAnsi="Arial" w:cs="Arial"/>
          <w:b/>
          <w:bCs/>
          <w:sz w:val="22"/>
          <w:szCs w:val="22"/>
        </w:rPr>
        <w:t>Регистратор</w:t>
      </w:r>
      <w:r w:rsidR="00A2774B" w:rsidRPr="006E35BB">
        <w:rPr>
          <w:rFonts w:ascii="Arial" w:eastAsia="Arial" w:hAnsi="Arial" w:cs="Arial"/>
          <w:color w:val="002F5C"/>
          <w:sz w:val="22"/>
          <w:szCs w:val="22"/>
        </w:rPr>
        <w:t>"</w:t>
      </w:r>
      <w:r w:rsidR="001B2FE6" w:rsidRPr="006E35BB">
        <w:rPr>
          <w:rFonts w:ascii="Arial" w:hAnsi="Arial" w:cs="Arial"/>
          <w:sz w:val="22"/>
          <w:szCs w:val="22"/>
        </w:rPr>
        <w:t>) необходимо сообщать о</w:t>
      </w:r>
      <w:r w:rsidR="00FA4A4B" w:rsidRPr="006E35BB">
        <w:rPr>
          <w:rFonts w:ascii="Arial" w:hAnsi="Arial" w:cs="Arial"/>
          <w:sz w:val="22"/>
          <w:szCs w:val="22"/>
        </w:rPr>
        <w:t xml:space="preserve">б </w:t>
      </w:r>
      <w:r w:rsidR="001B2FE6" w:rsidRPr="006E35BB">
        <w:rPr>
          <w:rFonts w:ascii="Arial" w:hAnsi="Arial" w:cs="Arial"/>
          <w:sz w:val="22"/>
          <w:szCs w:val="22"/>
        </w:rPr>
        <w:t>изменениях</w:t>
      </w:r>
      <w:r w:rsidR="00FA4A4B" w:rsidRPr="006E35BB">
        <w:rPr>
          <w:rFonts w:ascii="Arial" w:hAnsi="Arial" w:cs="Arial"/>
          <w:sz w:val="22"/>
          <w:szCs w:val="22"/>
        </w:rPr>
        <w:t>, приведенных в таблице</w:t>
      </w:r>
      <w:r w:rsidRPr="006E35BB">
        <w:rPr>
          <w:rFonts w:ascii="Arial" w:hAnsi="Arial" w:cs="Arial"/>
          <w:sz w:val="22"/>
          <w:szCs w:val="22"/>
        </w:rPr>
        <w:t>.</w:t>
      </w:r>
    </w:p>
    <w:p w14:paraId="79595588" w14:textId="26E571BF" w:rsidR="00300CF5" w:rsidRPr="006E35BB" w:rsidRDefault="001B2FE6" w:rsidP="006E35BB">
      <w:pPr>
        <w:spacing w:before="240" w:after="240"/>
        <w:jc w:val="both"/>
        <w:rPr>
          <w:rFonts w:ascii="Arial" w:hAnsi="Arial" w:cs="Arial"/>
          <w:color w:val="000000" w:themeColor="text1"/>
          <w:sz w:val="22"/>
          <w:szCs w:val="22"/>
        </w:rPr>
      </w:pPr>
      <w:r w:rsidRPr="006E35BB">
        <w:rPr>
          <w:rFonts w:ascii="Arial" w:hAnsi="Arial" w:cs="Arial"/>
          <w:sz w:val="22"/>
          <w:szCs w:val="22"/>
        </w:rPr>
        <w:t>Если ранее уведомления можно было направлять на почту в отдел пострегистраций (</w:t>
      </w:r>
      <w:r w:rsidRPr="006E35BB">
        <w:rPr>
          <w:rFonts w:ascii="Arial" w:hAnsi="Arial" w:cs="Arial"/>
          <w:i/>
          <w:iCs/>
          <w:sz w:val="22"/>
          <w:szCs w:val="22"/>
        </w:rPr>
        <w:t>AFSA Post-registration</w:t>
      </w:r>
      <w:r w:rsidRPr="006E35BB">
        <w:rPr>
          <w:rFonts w:ascii="Arial" w:hAnsi="Arial" w:cs="Arial"/>
          <w:sz w:val="22"/>
          <w:szCs w:val="22"/>
        </w:rPr>
        <w:t>), то с</w:t>
      </w:r>
      <w:r w:rsidR="00645A88" w:rsidRPr="006E35BB">
        <w:rPr>
          <w:rFonts w:ascii="Arial" w:hAnsi="Arial" w:cs="Arial"/>
          <w:sz w:val="22"/>
          <w:szCs w:val="22"/>
        </w:rPr>
        <w:t xml:space="preserve"> 1</w:t>
      </w:r>
      <w:r w:rsidRPr="006E35BB">
        <w:rPr>
          <w:rFonts w:ascii="Arial" w:hAnsi="Arial" w:cs="Arial"/>
          <w:sz w:val="22"/>
          <w:szCs w:val="22"/>
        </w:rPr>
        <w:t xml:space="preserve"> апреля 2024 года любые уведомления подаются только на портале </w:t>
      </w:r>
      <w:r w:rsidR="00952C68" w:rsidRPr="006E35BB">
        <w:rPr>
          <w:rFonts w:ascii="Arial" w:hAnsi="Arial" w:cs="Arial"/>
          <w:b/>
          <w:bCs/>
          <w:sz w:val="22"/>
          <w:szCs w:val="22"/>
          <w:lang w:val="en-US"/>
        </w:rPr>
        <w:t>e</w:t>
      </w:r>
      <w:r w:rsidR="00952C68" w:rsidRPr="006E35BB">
        <w:rPr>
          <w:rFonts w:ascii="Arial" w:hAnsi="Arial" w:cs="Arial"/>
          <w:b/>
          <w:bCs/>
          <w:sz w:val="22"/>
          <w:szCs w:val="22"/>
        </w:rPr>
        <w:t>-</w:t>
      </w:r>
      <w:r w:rsidR="00952C68" w:rsidRPr="006E35BB">
        <w:rPr>
          <w:rFonts w:ascii="Arial" w:hAnsi="Arial" w:cs="Arial"/>
          <w:b/>
          <w:bCs/>
          <w:sz w:val="22"/>
          <w:szCs w:val="22"/>
          <w:lang w:val="en-US"/>
        </w:rPr>
        <w:t>Recidence</w:t>
      </w:r>
      <w:r w:rsidRPr="006E35BB">
        <w:rPr>
          <w:rFonts w:ascii="Arial" w:hAnsi="Arial" w:cs="Arial"/>
          <w:color w:val="000000" w:themeColor="text1"/>
          <w:sz w:val="22"/>
          <w:szCs w:val="22"/>
        </w:rPr>
        <w:t xml:space="preserve"> </w:t>
      </w:r>
      <w:r w:rsidR="00952C68" w:rsidRPr="006E35BB">
        <w:rPr>
          <w:rFonts w:ascii="Arial" w:hAnsi="Arial" w:cs="Arial"/>
          <w:color w:val="000000" w:themeColor="text1"/>
          <w:sz w:val="22"/>
          <w:szCs w:val="22"/>
        </w:rPr>
        <w:t>(</w:t>
      </w:r>
      <w:r w:rsidRPr="006E35BB">
        <w:rPr>
          <w:rFonts w:ascii="Arial" w:hAnsi="Arial" w:cs="Arial"/>
          <w:color w:val="000000" w:themeColor="text1"/>
          <w:sz w:val="22"/>
          <w:szCs w:val="22"/>
        </w:rPr>
        <w:t>www.digitalresident.kz</w:t>
      </w:r>
      <w:r w:rsidR="00952C68" w:rsidRPr="006E35BB">
        <w:rPr>
          <w:rFonts w:ascii="Arial" w:hAnsi="Arial" w:cs="Arial"/>
          <w:color w:val="000000" w:themeColor="text1"/>
          <w:sz w:val="22"/>
          <w:szCs w:val="22"/>
        </w:rPr>
        <w:t>)</w:t>
      </w:r>
      <w:r w:rsidRPr="006E35BB">
        <w:rPr>
          <w:rFonts w:ascii="Arial" w:hAnsi="Arial" w:cs="Arial"/>
          <w:color w:val="000000" w:themeColor="text1"/>
          <w:sz w:val="22"/>
          <w:szCs w:val="22"/>
        </w:rPr>
        <w:t xml:space="preserve"> двумя способами:</w:t>
      </w:r>
    </w:p>
    <w:p w14:paraId="098B2CF9" w14:textId="30465A69" w:rsidR="001B2FE6" w:rsidRPr="006E35BB" w:rsidRDefault="00B00EE8" w:rsidP="006E35BB">
      <w:pPr>
        <w:pStyle w:val="ad"/>
        <w:spacing w:before="240" w:after="240"/>
        <w:jc w:val="both"/>
        <w:rPr>
          <w:rFonts w:ascii="Arial" w:hAnsi="Arial" w:cs="Arial"/>
          <w:color w:val="000000" w:themeColor="text1"/>
          <w:sz w:val="22"/>
          <w:szCs w:val="22"/>
        </w:rPr>
      </w:pPr>
      <w:r w:rsidRPr="006E35BB">
        <w:rPr>
          <w:rFonts w:ascii="Arial" w:hAnsi="Arial" w:cs="Arial"/>
          <w:b/>
          <w:bCs/>
          <w:color w:val="000000" w:themeColor="text1"/>
          <w:sz w:val="22"/>
          <w:szCs w:val="22"/>
        </w:rPr>
        <w:t>Опция 1</w:t>
      </w:r>
      <w:r w:rsidRPr="006E35BB">
        <w:rPr>
          <w:rFonts w:ascii="Arial" w:hAnsi="Arial" w:cs="Arial"/>
          <w:color w:val="000000" w:themeColor="text1"/>
          <w:sz w:val="22"/>
          <w:szCs w:val="22"/>
        </w:rPr>
        <w:t xml:space="preserve">: </w:t>
      </w:r>
      <w:r w:rsidR="001B2FE6" w:rsidRPr="006E35BB">
        <w:rPr>
          <w:rFonts w:ascii="Arial" w:hAnsi="Arial" w:cs="Arial"/>
          <w:color w:val="000000" w:themeColor="text1"/>
          <w:sz w:val="22"/>
          <w:szCs w:val="22"/>
        </w:rPr>
        <w:t>путем использования автоматизированной услуги (раздел</w:t>
      </w:r>
      <w:r w:rsidR="001B2FE6" w:rsidRPr="006E35BB">
        <w:rPr>
          <w:rFonts w:ascii="Arial" w:hAnsi="Arial" w:cs="Arial"/>
          <w:i/>
          <w:iCs/>
          <w:color w:val="000000" w:themeColor="text1"/>
          <w:sz w:val="22"/>
          <w:szCs w:val="22"/>
        </w:rPr>
        <w:t xml:space="preserve"> </w:t>
      </w:r>
      <w:r w:rsidR="001B2FE6" w:rsidRPr="006E35BB">
        <w:rPr>
          <w:rFonts w:ascii="Arial" w:hAnsi="Arial" w:cs="Arial"/>
          <w:i/>
          <w:iCs/>
          <w:color w:val="000000" w:themeColor="text1"/>
          <w:sz w:val="22"/>
          <w:szCs w:val="22"/>
          <w:lang w:val="en-US"/>
        </w:rPr>
        <w:t>Log</w:t>
      </w:r>
      <w:r w:rsidR="001B2FE6" w:rsidRPr="006E35BB">
        <w:rPr>
          <w:rFonts w:ascii="Arial" w:hAnsi="Arial" w:cs="Arial"/>
          <w:i/>
          <w:iCs/>
          <w:color w:val="000000" w:themeColor="text1"/>
          <w:sz w:val="22"/>
          <w:szCs w:val="22"/>
        </w:rPr>
        <w:t xml:space="preserve"> </w:t>
      </w:r>
      <w:r w:rsidR="001B2FE6" w:rsidRPr="006E35BB">
        <w:rPr>
          <w:rFonts w:ascii="Arial" w:hAnsi="Arial" w:cs="Arial"/>
          <w:i/>
          <w:iCs/>
          <w:color w:val="000000" w:themeColor="text1"/>
          <w:sz w:val="22"/>
          <w:szCs w:val="22"/>
          <w:lang w:val="en-US"/>
        </w:rPr>
        <w:t>in</w:t>
      </w:r>
      <w:r w:rsidR="001B2FE6" w:rsidRPr="006E35BB">
        <w:rPr>
          <w:rFonts w:ascii="Arial" w:hAnsi="Arial" w:cs="Arial"/>
          <w:color w:val="000000" w:themeColor="text1"/>
          <w:sz w:val="22"/>
          <w:szCs w:val="22"/>
        </w:rPr>
        <w:t>);</w:t>
      </w:r>
    </w:p>
    <w:p w14:paraId="04659660" w14:textId="09C99203" w:rsidR="001B2FE6" w:rsidRPr="006E35BB" w:rsidRDefault="00B00EE8" w:rsidP="006E35BB">
      <w:pPr>
        <w:pStyle w:val="ad"/>
        <w:spacing w:before="240" w:after="240"/>
        <w:jc w:val="both"/>
        <w:rPr>
          <w:rFonts w:ascii="Arial" w:hAnsi="Arial" w:cs="Arial"/>
          <w:color w:val="000000" w:themeColor="text1"/>
          <w:sz w:val="22"/>
          <w:szCs w:val="22"/>
        </w:rPr>
      </w:pPr>
      <w:r w:rsidRPr="006E35BB">
        <w:rPr>
          <w:rFonts w:ascii="Arial" w:hAnsi="Arial" w:cs="Arial"/>
          <w:b/>
          <w:bCs/>
          <w:color w:val="000000" w:themeColor="text1"/>
          <w:sz w:val="22"/>
          <w:szCs w:val="22"/>
        </w:rPr>
        <w:t>Опция 2</w:t>
      </w:r>
      <w:r w:rsidRPr="006E35BB">
        <w:rPr>
          <w:rFonts w:ascii="Arial" w:hAnsi="Arial" w:cs="Arial"/>
          <w:color w:val="000000" w:themeColor="text1"/>
          <w:sz w:val="22"/>
          <w:szCs w:val="22"/>
        </w:rPr>
        <w:t xml:space="preserve">: </w:t>
      </w:r>
      <w:r w:rsidR="001B2FE6" w:rsidRPr="006E35BB">
        <w:rPr>
          <w:rFonts w:ascii="Arial" w:hAnsi="Arial" w:cs="Arial"/>
          <w:color w:val="000000" w:themeColor="text1"/>
          <w:sz w:val="22"/>
          <w:szCs w:val="22"/>
        </w:rPr>
        <w:t xml:space="preserve">путем направления скан копий (раздел </w:t>
      </w:r>
      <w:r w:rsidR="001B2FE6" w:rsidRPr="006E35BB">
        <w:rPr>
          <w:rFonts w:ascii="Arial" w:hAnsi="Arial" w:cs="Arial"/>
          <w:i/>
          <w:iCs/>
          <w:color w:val="000000" w:themeColor="text1"/>
          <w:sz w:val="22"/>
          <w:szCs w:val="22"/>
          <w:lang w:val="en-US"/>
        </w:rPr>
        <w:t>Submit</w:t>
      </w:r>
      <w:r w:rsidR="001B2FE6" w:rsidRPr="006E35BB">
        <w:rPr>
          <w:rFonts w:ascii="Arial" w:hAnsi="Arial" w:cs="Arial"/>
          <w:i/>
          <w:iCs/>
          <w:color w:val="000000" w:themeColor="text1"/>
          <w:sz w:val="22"/>
          <w:szCs w:val="22"/>
        </w:rPr>
        <w:t xml:space="preserve"> </w:t>
      </w:r>
      <w:r w:rsidR="001B2FE6" w:rsidRPr="006E35BB">
        <w:rPr>
          <w:rFonts w:ascii="Arial" w:hAnsi="Arial" w:cs="Arial"/>
          <w:i/>
          <w:iCs/>
          <w:color w:val="000000" w:themeColor="text1"/>
          <w:sz w:val="22"/>
          <w:szCs w:val="22"/>
          <w:lang w:val="en-US"/>
        </w:rPr>
        <w:t>paper</w:t>
      </w:r>
      <w:r w:rsidR="001B2FE6" w:rsidRPr="006E35BB">
        <w:rPr>
          <w:rFonts w:ascii="Arial" w:hAnsi="Arial" w:cs="Arial"/>
          <w:i/>
          <w:iCs/>
          <w:color w:val="000000" w:themeColor="text1"/>
          <w:sz w:val="22"/>
          <w:szCs w:val="22"/>
        </w:rPr>
        <w:t xml:space="preserve"> </w:t>
      </w:r>
      <w:r w:rsidR="001B2FE6" w:rsidRPr="006E35BB">
        <w:rPr>
          <w:rFonts w:ascii="Arial" w:hAnsi="Arial" w:cs="Arial"/>
          <w:i/>
          <w:iCs/>
          <w:color w:val="000000" w:themeColor="text1"/>
          <w:sz w:val="22"/>
          <w:szCs w:val="22"/>
          <w:lang w:val="en-US"/>
        </w:rPr>
        <w:t>forms</w:t>
      </w:r>
      <w:r w:rsidR="001B2FE6" w:rsidRPr="006E35BB">
        <w:rPr>
          <w:rFonts w:ascii="Arial" w:hAnsi="Arial" w:cs="Arial"/>
          <w:color w:val="000000" w:themeColor="text1"/>
          <w:sz w:val="22"/>
          <w:szCs w:val="22"/>
        </w:rPr>
        <w:t xml:space="preserve">). </w:t>
      </w:r>
    </w:p>
    <w:tbl>
      <w:tblPr>
        <w:tblStyle w:val="af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90"/>
        <w:gridCol w:w="1788"/>
        <w:gridCol w:w="1667"/>
      </w:tblGrid>
      <w:tr w:rsidR="001B2FE6" w:rsidRPr="00D77E15" w14:paraId="4153704A" w14:textId="181977C7" w:rsidTr="004C5B84">
        <w:tc>
          <w:tcPr>
            <w:tcW w:w="5890" w:type="dxa"/>
            <w:shd w:val="clear" w:color="auto" w:fill="DAE9F7" w:themeFill="text2" w:themeFillTint="1A"/>
          </w:tcPr>
          <w:p w14:paraId="291C05A6" w14:textId="66D848DE" w:rsidR="001B2FE6" w:rsidRPr="00D77E15" w:rsidRDefault="001B2FE6" w:rsidP="006E35BB">
            <w:pPr>
              <w:snapToGrid w:val="0"/>
              <w:jc w:val="center"/>
              <w:rPr>
                <w:rFonts w:ascii="Arial" w:hAnsi="Arial" w:cs="Arial"/>
                <w:b/>
                <w:bCs/>
                <w:sz w:val="18"/>
                <w:szCs w:val="18"/>
              </w:rPr>
            </w:pPr>
            <w:r w:rsidRPr="00D77E15">
              <w:rPr>
                <w:rFonts w:ascii="Arial" w:hAnsi="Arial" w:cs="Arial"/>
                <w:b/>
                <w:bCs/>
                <w:sz w:val="18"/>
                <w:szCs w:val="18"/>
              </w:rPr>
              <w:t>Какое уведомление?</w:t>
            </w:r>
          </w:p>
        </w:tc>
        <w:tc>
          <w:tcPr>
            <w:tcW w:w="1788" w:type="dxa"/>
            <w:shd w:val="clear" w:color="auto" w:fill="DAE9F7" w:themeFill="text2" w:themeFillTint="1A"/>
          </w:tcPr>
          <w:p w14:paraId="33117F75" w14:textId="1D311F99" w:rsidR="001B2FE6" w:rsidRPr="00D77E15" w:rsidRDefault="001B2FE6" w:rsidP="006E35BB">
            <w:pPr>
              <w:snapToGrid w:val="0"/>
              <w:jc w:val="center"/>
              <w:rPr>
                <w:rFonts w:ascii="Arial" w:hAnsi="Arial" w:cs="Arial"/>
                <w:b/>
                <w:bCs/>
                <w:sz w:val="18"/>
                <w:szCs w:val="18"/>
              </w:rPr>
            </w:pPr>
            <w:r w:rsidRPr="00D77E15">
              <w:rPr>
                <w:rFonts w:ascii="Arial" w:hAnsi="Arial" w:cs="Arial"/>
                <w:b/>
                <w:bCs/>
                <w:sz w:val="18"/>
                <w:szCs w:val="18"/>
              </w:rPr>
              <w:t>В какой срок?</w:t>
            </w:r>
          </w:p>
        </w:tc>
        <w:tc>
          <w:tcPr>
            <w:tcW w:w="1667" w:type="dxa"/>
            <w:shd w:val="clear" w:color="auto" w:fill="DAE9F7" w:themeFill="text2" w:themeFillTint="1A"/>
          </w:tcPr>
          <w:p w14:paraId="2414C1D2" w14:textId="637686B2" w:rsidR="001B2FE6" w:rsidRPr="00D77E15" w:rsidRDefault="001B2FE6" w:rsidP="006E35BB">
            <w:pPr>
              <w:snapToGrid w:val="0"/>
              <w:jc w:val="center"/>
              <w:rPr>
                <w:rFonts w:ascii="Arial" w:hAnsi="Arial" w:cs="Arial"/>
                <w:b/>
                <w:bCs/>
                <w:sz w:val="18"/>
                <w:szCs w:val="18"/>
              </w:rPr>
            </w:pPr>
            <w:r w:rsidRPr="00D77E15">
              <w:rPr>
                <w:rFonts w:ascii="Arial" w:hAnsi="Arial" w:cs="Arial"/>
                <w:b/>
                <w:bCs/>
                <w:sz w:val="18"/>
                <w:szCs w:val="18"/>
              </w:rPr>
              <w:t>Как?</w:t>
            </w:r>
          </w:p>
        </w:tc>
      </w:tr>
      <w:tr w:rsidR="001B2FE6" w:rsidRPr="00D77E15" w14:paraId="45BF8D57" w14:textId="4B5C556D" w:rsidTr="004C5B84">
        <w:tc>
          <w:tcPr>
            <w:tcW w:w="5890" w:type="dxa"/>
          </w:tcPr>
          <w:p w14:paraId="390796FB" w14:textId="0E0C2AA6" w:rsidR="001B2FE6" w:rsidRPr="00D77E15" w:rsidRDefault="00FA4A4B" w:rsidP="006E35BB">
            <w:pPr>
              <w:snapToGrid w:val="0"/>
              <w:rPr>
                <w:rFonts w:ascii="Arial" w:hAnsi="Arial" w:cs="Arial"/>
                <w:sz w:val="18"/>
                <w:szCs w:val="18"/>
              </w:rPr>
            </w:pPr>
            <w:r w:rsidRPr="00D77E15">
              <w:rPr>
                <w:rFonts w:ascii="Arial" w:hAnsi="Arial" w:cs="Arial"/>
                <w:sz w:val="18"/>
                <w:szCs w:val="18"/>
              </w:rPr>
              <w:t>Смена наименования</w:t>
            </w:r>
          </w:p>
        </w:tc>
        <w:tc>
          <w:tcPr>
            <w:tcW w:w="1788" w:type="dxa"/>
          </w:tcPr>
          <w:p w14:paraId="7337FBB0" w14:textId="1485B513" w:rsidR="001B2FE6" w:rsidRPr="00D77E15" w:rsidRDefault="004C5B84" w:rsidP="006E35BB">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30462305" w14:textId="18704256" w:rsidR="001B2FE6" w:rsidRPr="00D77E15" w:rsidRDefault="00300CF5" w:rsidP="006E35BB">
            <w:pPr>
              <w:snapToGrid w:val="0"/>
              <w:jc w:val="center"/>
              <w:rPr>
                <w:rFonts w:ascii="Arial" w:hAnsi="Arial" w:cs="Arial"/>
                <w:sz w:val="18"/>
                <w:szCs w:val="18"/>
              </w:rPr>
            </w:pPr>
            <w:r w:rsidRPr="00D77E15">
              <w:rPr>
                <w:rFonts w:ascii="Arial" w:hAnsi="Arial" w:cs="Arial"/>
                <w:sz w:val="18"/>
                <w:szCs w:val="18"/>
              </w:rPr>
              <w:t xml:space="preserve">Опция </w:t>
            </w:r>
            <w:r w:rsidR="00B00EE8" w:rsidRPr="00D77E15">
              <w:rPr>
                <w:rFonts w:ascii="Arial" w:hAnsi="Arial" w:cs="Arial"/>
                <w:sz w:val="18"/>
                <w:szCs w:val="18"/>
              </w:rPr>
              <w:t>1</w:t>
            </w:r>
            <w:r w:rsidRPr="00D77E15">
              <w:rPr>
                <w:rFonts w:ascii="Arial" w:hAnsi="Arial" w:cs="Arial"/>
                <w:sz w:val="18"/>
                <w:szCs w:val="18"/>
              </w:rPr>
              <w:t xml:space="preserve"> или </w:t>
            </w:r>
            <w:r w:rsidR="00B00EE8" w:rsidRPr="00D77E15">
              <w:rPr>
                <w:rFonts w:ascii="Arial" w:hAnsi="Arial" w:cs="Arial"/>
                <w:sz w:val="18"/>
                <w:szCs w:val="18"/>
              </w:rPr>
              <w:t>2</w:t>
            </w:r>
          </w:p>
        </w:tc>
      </w:tr>
      <w:tr w:rsidR="001B2FE6" w:rsidRPr="00D77E15" w14:paraId="248A0C54" w14:textId="0DBA4A4A" w:rsidTr="004C5B84">
        <w:tc>
          <w:tcPr>
            <w:tcW w:w="5890" w:type="dxa"/>
          </w:tcPr>
          <w:p w14:paraId="609E2CED" w14:textId="26CADFBA" w:rsidR="001B2FE6" w:rsidRPr="00D77E15" w:rsidRDefault="00FA4A4B" w:rsidP="006E35BB">
            <w:pPr>
              <w:snapToGrid w:val="0"/>
              <w:rPr>
                <w:rFonts w:ascii="Arial" w:hAnsi="Arial" w:cs="Arial"/>
                <w:sz w:val="18"/>
                <w:szCs w:val="18"/>
              </w:rPr>
            </w:pPr>
            <w:r w:rsidRPr="00D77E15">
              <w:rPr>
                <w:rFonts w:ascii="Arial" w:hAnsi="Arial" w:cs="Arial"/>
                <w:sz w:val="18"/>
                <w:szCs w:val="18"/>
              </w:rPr>
              <w:t>Изменение устава</w:t>
            </w:r>
          </w:p>
        </w:tc>
        <w:tc>
          <w:tcPr>
            <w:tcW w:w="1788" w:type="dxa"/>
          </w:tcPr>
          <w:p w14:paraId="2F2E76A3" w14:textId="37C6AE7B" w:rsidR="001B2FE6" w:rsidRPr="00D77E15" w:rsidRDefault="004C5B84" w:rsidP="006E35BB">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3EC0B9B2" w14:textId="3C483A1B" w:rsidR="001B2FE6" w:rsidRPr="00D77E15" w:rsidRDefault="00300CF5" w:rsidP="006E35BB">
            <w:pPr>
              <w:snapToGrid w:val="0"/>
              <w:jc w:val="center"/>
              <w:rPr>
                <w:rFonts w:ascii="Arial" w:hAnsi="Arial" w:cs="Arial"/>
                <w:sz w:val="18"/>
                <w:szCs w:val="18"/>
              </w:rPr>
            </w:pPr>
            <w:r w:rsidRPr="00D77E15">
              <w:rPr>
                <w:rFonts w:ascii="Arial" w:hAnsi="Arial" w:cs="Arial"/>
                <w:sz w:val="18"/>
                <w:szCs w:val="18"/>
              </w:rPr>
              <w:t>Опция 1 или 2</w:t>
            </w:r>
          </w:p>
        </w:tc>
      </w:tr>
      <w:tr w:rsidR="001B2FE6" w:rsidRPr="00D77E15" w14:paraId="6BFD81F5" w14:textId="02A0C014" w:rsidTr="004C5B84">
        <w:tc>
          <w:tcPr>
            <w:tcW w:w="5890" w:type="dxa"/>
          </w:tcPr>
          <w:p w14:paraId="5F07C66F" w14:textId="7E61CE1F" w:rsidR="001B2FE6" w:rsidRPr="00D77E15" w:rsidRDefault="00FA4A4B" w:rsidP="006E35BB">
            <w:pPr>
              <w:snapToGrid w:val="0"/>
              <w:rPr>
                <w:rFonts w:ascii="Arial" w:hAnsi="Arial" w:cs="Arial"/>
                <w:sz w:val="18"/>
                <w:szCs w:val="18"/>
              </w:rPr>
            </w:pPr>
            <w:r w:rsidRPr="00D77E15">
              <w:rPr>
                <w:rFonts w:ascii="Arial" w:hAnsi="Arial" w:cs="Arial"/>
                <w:sz w:val="18"/>
                <w:szCs w:val="18"/>
              </w:rPr>
              <w:t>Смена директора</w:t>
            </w:r>
          </w:p>
        </w:tc>
        <w:tc>
          <w:tcPr>
            <w:tcW w:w="1788" w:type="dxa"/>
          </w:tcPr>
          <w:p w14:paraId="48547AF2" w14:textId="5C206C9D" w:rsidR="001B2FE6" w:rsidRPr="00D77E15" w:rsidRDefault="004C5B84" w:rsidP="006E35BB">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6BF56DA5" w14:textId="60D6E114" w:rsidR="001B2FE6" w:rsidRPr="00D77E15" w:rsidRDefault="00300CF5" w:rsidP="006E35BB">
            <w:pPr>
              <w:snapToGrid w:val="0"/>
              <w:jc w:val="center"/>
              <w:rPr>
                <w:rFonts w:ascii="Arial" w:hAnsi="Arial" w:cs="Arial"/>
                <w:sz w:val="18"/>
                <w:szCs w:val="18"/>
              </w:rPr>
            </w:pPr>
            <w:r w:rsidRPr="00D77E15">
              <w:rPr>
                <w:rFonts w:ascii="Arial" w:hAnsi="Arial" w:cs="Arial"/>
                <w:sz w:val="18"/>
                <w:szCs w:val="18"/>
              </w:rPr>
              <w:t>Опция 1 или 2</w:t>
            </w:r>
          </w:p>
        </w:tc>
      </w:tr>
      <w:tr w:rsidR="001B2FE6" w:rsidRPr="00D77E15" w14:paraId="3AF53397" w14:textId="417C3D7E" w:rsidTr="004C5B84">
        <w:tc>
          <w:tcPr>
            <w:tcW w:w="5890" w:type="dxa"/>
          </w:tcPr>
          <w:p w14:paraId="776F915B" w14:textId="7A30DF88" w:rsidR="001B2FE6" w:rsidRPr="00D77E15" w:rsidRDefault="00FA4A4B" w:rsidP="006E35BB">
            <w:pPr>
              <w:snapToGrid w:val="0"/>
              <w:rPr>
                <w:rFonts w:ascii="Arial" w:hAnsi="Arial" w:cs="Arial"/>
                <w:sz w:val="18"/>
                <w:szCs w:val="18"/>
                <w:lang w:val="en-US"/>
              </w:rPr>
            </w:pPr>
            <w:r w:rsidRPr="00D77E15">
              <w:rPr>
                <w:rFonts w:ascii="Arial" w:hAnsi="Arial" w:cs="Arial"/>
                <w:sz w:val="18"/>
                <w:szCs w:val="18"/>
              </w:rPr>
              <w:t xml:space="preserve">Смена </w:t>
            </w:r>
            <w:r w:rsidRPr="00D77E15">
              <w:rPr>
                <w:rFonts w:ascii="Arial" w:hAnsi="Arial" w:cs="Arial"/>
                <w:sz w:val="18"/>
                <w:szCs w:val="18"/>
                <w:lang w:val="en-US"/>
              </w:rPr>
              <w:t>CEO</w:t>
            </w:r>
          </w:p>
        </w:tc>
        <w:tc>
          <w:tcPr>
            <w:tcW w:w="1788" w:type="dxa"/>
          </w:tcPr>
          <w:p w14:paraId="0E284BEB" w14:textId="62F3AB42" w:rsidR="001B2FE6" w:rsidRPr="00D77E15" w:rsidRDefault="004C5B84" w:rsidP="006E35BB">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564FE091" w14:textId="5677947F" w:rsidR="001B2FE6" w:rsidRPr="00D77E15" w:rsidRDefault="00300CF5" w:rsidP="006E35BB">
            <w:pPr>
              <w:snapToGrid w:val="0"/>
              <w:jc w:val="center"/>
              <w:rPr>
                <w:rFonts w:ascii="Arial" w:hAnsi="Arial" w:cs="Arial"/>
                <w:sz w:val="18"/>
                <w:szCs w:val="18"/>
              </w:rPr>
            </w:pPr>
            <w:r w:rsidRPr="00D77E15">
              <w:rPr>
                <w:rFonts w:ascii="Arial" w:hAnsi="Arial" w:cs="Arial"/>
                <w:sz w:val="18"/>
                <w:szCs w:val="18"/>
              </w:rPr>
              <w:t>Опция 1 или 2</w:t>
            </w:r>
          </w:p>
        </w:tc>
      </w:tr>
      <w:tr w:rsidR="001B2FE6" w:rsidRPr="00D77E15" w14:paraId="5C444F46" w14:textId="5166F3B1" w:rsidTr="004C5B84">
        <w:tc>
          <w:tcPr>
            <w:tcW w:w="5890" w:type="dxa"/>
          </w:tcPr>
          <w:p w14:paraId="6BC8EAB0" w14:textId="3156E69A" w:rsidR="001B2FE6" w:rsidRPr="00D77E15" w:rsidRDefault="00FA4A4B" w:rsidP="006E35BB">
            <w:pPr>
              <w:snapToGrid w:val="0"/>
              <w:rPr>
                <w:rFonts w:ascii="Arial" w:hAnsi="Arial" w:cs="Arial"/>
                <w:sz w:val="18"/>
                <w:szCs w:val="18"/>
              </w:rPr>
            </w:pPr>
            <w:r w:rsidRPr="00D77E15">
              <w:rPr>
                <w:rFonts w:ascii="Arial" w:hAnsi="Arial" w:cs="Arial"/>
                <w:sz w:val="18"/>
                <w:szCs w:val="18"/>
              </w:rPr>
              <w:t>Смена секретаря (при наличии)</w:t>
            </w:r>
          </w:p>
        </w:tc>
        <w:tc>
          <w:tcPr>
            <w:tcW w:w="1788" w:type="dxa"/>
          </w:tcPr>
          <w:p w14:paraId="15E0630B" w14:textId="38FDF638" w:rsidR="001B2FE6" w:rsidRPr="00D77E15" w:rsidRDefault="004C5B84" w:rsidP="006E35BB">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759F9F0B" w14:textId="4A682D14" w:rsidR="001B2FE6" w:rsidRPr="00D77E15" w:rsidRDefault="00300CF5" w:rsidP="006E35BB">
            <w:pPr>
              <w:snapToGrid w:val="0"/>
              <w:jc w:val="center"/>
              <w:rPr>
                <w:rFonts w:ascii="Arial" w:hAnsi="Arial" w:cs="Arial"/>
                <w:sz w:val="18"/>
                <w:szCs w:val="18"/>
              </w:rPr>
            </w:pPr>
            <w:r w:rsidRPr="00D77E15">
              <w:rPr>
                <w:rFonts w:ascii="Arial" w:hAnsi="Arial" w:cs="Arial"/>
                <w:sz w:val="18"/>
                <w:szCs w:val="18"/>
              </w:rPr>
              <w:t>Опция 1 или 2</w:t>
            </w:r>
          </w:p>
        </w:tc>
      </w:tr>
      <w:tr w:rsidR="008415D0" w:rsidRPr="00D77E15" w14:paraId="7C40D64D" w14:textId="77777777" w:rsidTr="004C5B84">
        <w:tc>
          <w:tcPr>
            <w:tcW w:w="5890" w:type="dxa"/>
          </w:tcPr>
          <w:p w14:paraId="0313159E" w14:textId="61F76D31" w:rsidR="008415D0" w:rsidRPr="00A24273" w:rsidRDefault="008415D0" w:rsidP="008415D0">
            <w:pPr>
              <w:snapToGrid w:val="0"/>
              <w:rPr>
                <w:rFonts w:ascii="Arial" w:hAnsi="Arial" w:cs="Arial"/>
                <w:sz w:val="18"/>
                <w:szCs w:val="18"/>
              </w:rPr>
            </w:pPr>
            <w:r w:rsidRPr="00A24273">
              <w:rPr>
                <w:rFonts w:ascii="Arial" w:hAnsi="Arial" w:cs="Arial"/>
                <w:sz w:val="18"/>
                <w:szCs w:val="18"/>
              </w:rPr>
              <w:t>Смена Уполномоченного подписанта (</w:t>
            </w:r>
            <w:r w:rsidRPr="00A24273">
              <w:rPr>
                <w:rFonts w:ascii="Arial" w:hAnsi="Arial" w:cs="Arial"/>
                <w:i/>
                <w:iCs/>
                <w:sz w:val="18"/>
                <w:szCs w:val="18"/>
              </w:rPr>
              <w:t>Authorized Signatory</w:t>
            </w:r>
            <w:r w:rsidRPr="00A24273">
              <w:rPr>
                <w:rFonts w:ascii="Arial" w:hAnsi="Arial" w:cs="Arial"/>
                <w:sz w:val="18"/>
                <w:szCs w:val="18"/>
              </w:rPr>
              <w:t>)</w:t>
            </w:r>
            <w:r w:rsidR="00F53AE9" w:rsidRPr="00A24273">
              <w:rPr>
                <w:rFonts w:ascii="Arial" w:hAnsi="Arial" w:cs="Arial"/>
                <w:sz w:val="18"/>
                <w:szCs w:val="18"/>
              </w:rPr>
              <w:t xml:space="preserve"> </w:t>
            </w:r>
          </w:p>
        </w:tc>
        <w:tc>
          <w:tcPr>
            <w:tcW w:w="1788" w:type="dxa"/>
          </w:tcPr>
          <w:p w14:paraId="0E310FE4" w14:textId="1B3222ED"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0B3B47DE" w14:textId="6D72959E"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1 или 2</w:t>
            </w:r>
          </w:p>
        </w:tc>
      </w:tr>
      <w:tr w:rsidR="008415D0" w:rsidRPr="00D77E15" w14:paraId="4D5752B8" w14:textId="07A56FB9" w:rsidTr="004C5B84">
        <w:tc>
          <w:tcPr>
            <w:tcW w:w="5890" w:type="dxa"/>
          </w:tcPr>
          <w:p w14:paraId="43A205B3" w14:textId="28FCD90C" w:rsidR="008415D0" w:rsidRPr="00D77E15" w:rsidRDefault="008415D0" w:rsidP="008415D0">
            <w:pPr>
              <w:snapToGrid w:val="0"/>
              <w:rPr>
                <w:rFonts w:ascii="Arial" w:hAnsi="Arial" w:cs="Arial"/>
                <w:sz w:val="18"/>
                <w:szCs w:val="18"/>
              </w:rPr>
            </w:pPr>
            <w:r w:rsidRPr="00D77E15">
              <w:rPr>
                <w:rFonts w:ascii="Arial" w:hAnsi="Arial" w:cs="Arial"/>
                <w:sz w:val="18"/>
                <w:szCs w:val="18"/>
              </w:rPr>
              <w:t>Смена зарегистрированного адреса</w:t>
            </w:r>
          </w:p>
        </w:tc>
        <w:tc>
          <w:tcPr>
            <w:tcW w:w="1788" w:type="dxa"/>
          </w:tcPr>
          <w:p w14:paraId="39C172A1" w14:textId="01DB83C3"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70BBB018" w14:textId="302FDCF3"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1 или 2</w:t>
            </w:r>
          </w:p>
        </w:tc>
      </w:tr>
      <w:tr w:rsidR="008415D0" w:rsidRPr="00D77E15" w14:paraId="39723197" w14:textId="6B5F8925" w:rsidTr="004C5B84">
        <w:tc>
          <w:tcPr>
            <w:tcW w:w="5890" w:type="dxa"/>
          </w:tcPr>
          <w:p w14:paraId="2A0D3A95" w14:textId="6D988DC6" w:rsidR="008415D0" w:rsidRPr="00D77E15" w:rsidRDefault="008415D0" w:rsidP="008415D0">
            <w:pPr>
              <w:snapToGrid w:val="0"/>
              <w:rPr>
                <w:rFonts w:ascii="Arial" w:hAnsi="Arial" w:cs="Arial"/>
                <w:sz w:val="18"/>
                <w:szCs w:val="18"/>
              </w:rPr>
            </w:pPr>
            <w:r w:rsidRPr="00D77E15">
              <w:rPr>
                <w:rFonts w:ascii="Arial" w:hAnsi="Arial" w:cs="Arial"/>
                <w:sz w:val="18"/>
                <w:szCs w:val="18"/>
              </w:rPr>
              <w:t>Уведомление о месте ведения реестра акционеров и/или реестра долговых ценных бумаг</w:t>
            </w:r>
          </w:p>
        </w:tc>
        <w:tc>
          <w:tcPr>
            <w:tcW w:w="1788" w:type="dxa"/>
          </w:tcPr>
          <w:p w14:paraId="588D2285" w14:textId="5D5A72E8"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4B1D372B" w14:textId="0E5CCD6B"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2</w:t>
            </w:r>
          </w:p>
        </w:tc>
      </w:tr>
      <w:tr w:rsidR="008415D0" w:rsidRPr="00D77E15" w14:paraId="29898DF9" w14:textId="77777777" w:rsidTr="004C5B84">
        <w:tc>
          <w:tcPr>
            <w:tcW w:w="5890" w:type="dxa"/>
          </w:tcPr>
          <w:p w14:paraId="2407747E" w14:textId="31DB4B9D" w:rsidR="008415D0" w:rsidRPr="00D77E15" w:rsidRDefault="008415D0" w:rsidP="008415D0">
            <w:pPr>
              <w:snapToGrid w:val="0"/>
              <w:rPr>
                <w:rFonts w:ascii="Arial" w:hAnsi="Arial" w:cs="Arial"/>
                <w:sz w:val="18"/>
                <w:szCs w:val="18"/>
              </w:rPr>
            </w:pPr>
            <w:r w:rsidRPr="00D77E15">
              <w:rPr>
                <w:rFonts w:ascii="Arial" w:hAnsi="Arial" w:cs="Arial"/>
                <w:sz w:val="18"/>
                <w:szCs w:val="18"/>
              </w:rPr>
              <w:t>Уведомление о новой даты окончания финансового года</w:t>
            </w:r>
          </w:p>
        </w:tc>
        <w:tc>
          <w:tcPr>
            <w:tcW w:w="1788" w:type="dxa"/>
          </w:tcPr>
          <w:p w14:paraId="4D0CDCFD" w14:textId="71F7086B"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0186C03D" w14:textId="194148C2"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2</w:t>
            </w:r>
          </w:p>
        </w:tc>
      </w:tr>
      <w:tr w:rsidR="008415D0" w:rsidRPr="00D77E15" w14:paraId="789B84FD" w14:textId="77777777" w:rsidTr="004C5B84">
        <w:tc>
          <w:tcPr>
            <w:tcW w:w="5890" w:type="dxa"/>
          </w:tcPr>
          <w:p w14:paraId="71675AF9" w14:textId="76367D19" w:rsidR="008415D0" w:rsidRPr="00D77E15" w:rsidRDefault="008415D0" w:rsidP="008415D0">
            <w:pPr>
              <w:snapToGrid w:val="0"/>
              <w:rPr>
                <w:rFonts w:ascii="Arial" w:hAnsi="Arial" w:cs="Arial"/>
                <w:sz w:val="18"/>
                <w:szCs w:val="18"/>
              </w:rPr>
            </w:pPr>
            <w:r w:rsidRPr="00D77E15">
              <w:rPr>
                <w:rFonts w:ascii="Arial" w:hAnsi="Arial" w:cs="Arial"/>
                <w:sz w:val="18"/>
                <w:szCs w:val="18"/>
              </w:rPr>
              <w:t>О назначении / отстранении аудитора</w:t>
            </w:r>
          </w:p>
        </w:tc>
        <w:tc>
          <w:tcPr>
            <w:tcW w:w="1788" w:type="dxa"/>
          </w:tcPr>
          <w:p w14:paraId="2519F493" w14:textId="44DEDFE4"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28 дней</w:t>
            </w:r>
          </w:p>
        </w:tc>
        <w:tc>
          <w:tcPr>
            <w:tcW w:w="1667" w:type="dxa"/>
          </w:tcPr>
          <w:p w14:paraId="6FC87774" w14:textId="1A064C79"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1 или 2</w:t>
            </w:r>
          </w:p>
        </w:tc>
      </w:tr>
      <w:tr w:rsidR="008415D0" w:rsidRPr="00D77E15" w14:paraId="5071220E" w14:textId="77777777" w:rsidTr="004C5B84">
        <w:tc>
          <w:tcPr>
            <w:tcW w:w="5890" w:type="dxa"/>
          </w:tcPr>
          <w:p w14:paraId="0D96F625" w14:textId="72366A4D" w:rsidR="008415D0" w:rsidRPr="00D77E15" w:rsidRDefault="008415D0" w:rsidP="008415D0">
            <w:pPr>
              <w:snapToGrid w:val="0"/>
              <w:rPr>
                <w:rFonts w:ascii="Arial" w:hAnsi="Arial" w:cs="Arial"/>
                <w:sz w:val="18"/>
                <w:szCs w:val="18"/>
              </w:rPr>
            </w:pPr>
            <w:r w:rsidRPr="00D77E15">
              <w:rPr>
                <w:rFonts w:ascii="Arial" w:hAnsi="Arial" w:cs="Arial"/>
                <w:sz w:val="18"/>
                <w:szCs w:val="18"/>
              </w:rPr>
              <w:t>Об изменении видов деятельности</w:t>
            </w:r>
          </w:p>
        </w:tc>
        <w:tc>
          <w:tcPr>
            <w:tcW w:w="1788" w:type="dxa"/>
          </w:tcPr>
          <w:p w14:paraId="736DB471" w14:textId="353FF769"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52B04C6F" w14:textId="6A0E466F"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2</w:t>
            </w:r>
          </w:p>
        </w:tc>
      </w:tr>
      <w:tr w:rsidR="008415D0" w:rsidRPr="00D77E15" w14:paraId="314E14D1" w14:textId="77777777" w:rsidTr="004C5B84">
        <w:tc>
          <w:tcPr>
            <w:tcW w:w="5890" w:type="dxa"/>
          </w:tcPr>
          <w:p w14:paraId="1FEDD68A" w14:textId="0B05DF38" w:rsidR="008415D0" w:rsidRPr="00D77E15" w:rsidRDefault="008415D0" w:rsidP="008415D0">
            <w:pPr>
              <w:snapToGrid w:val="0"/>
              <w:rPr>
                <w:rFonts w:ascii="Arial" w:hAnsi="Arial" w:cs="Arial"/>
                <w:sz w:val="18"/>
                <w:szCs w:val="18"/>
              </w:rPr>
            </w:pPr>
            <w:r w:rsidRPr="00D77E15">
              <w:rPr>
                <w:rFonts w:ascii="Arial" w:hAnsi="Arial" w:cs="Arial"/>
                <w:sz w:val="18"/>
                <w:szCs w:val="18"/>
              </w:rPr>
              <w:t xml:space="preserve">Об увеличении или уменьшении уставного капитала (количества акций) </w:t>
            </w:r>
          </w:p>
        </w:tc>
        <w:tc>
          <w:tcPr>
            <w:tcW w:w="1788" w:type="dxa"/>
          </w:tcPr>
          <w:p w14:paraId="024C24C8" w14:textId="720338DB"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3E2BCC6C" w14:textId="40B0F2DB"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2</w:t>
            </w:r>
          </w:p>
        </w:tc>
      </w:tr>
      <w:tr w:rsidR="008415D0" w:rsidRPr="00D77E15" w14:paraId="59DE4C43" w14:textId="77777777" w:rsidTr="004C5B84">
        <w:tc>
          <w:tcPr>
            <w:tcW w:w="5890" w:type="dxa"/>
          </w:tcPr>
          <w:p w14:paraId="3ECA4723" w14:textId="6502337B" w:rsidR="008415D0" w:rsidRPr="00D77E15" w:rsidRDefault="008415D0" w:rsidP="008415D0">
            <w:pPr>
              <w:snapToGrid w:val="0"/>
              <w:rPr>
                <w:rFonts w:ascii="Arial" w:hAnsi="Arial" w:cs="Arial"/>
                <w:sz w:val="18"/>
                <w:szCs w:val="18"/>
              </w:rPr>
            </w:pPr>
            <w:r w:rsidRPr="00D77E15">
              <w:rPr>
                <w:rFonts w:ascii="Arial" w:hAnsi="Arial" w:cs="Arial"/>
                <w:sz w:val="18"/>
                <w:szCs w:val="18"/>
              </w:rPr>
              <w:t>Об изменении состава акционеров или сведений об акционерах</w:t>
            </w:r>
          </w:p>
        </w:tc>
        <w:tc>
          <w:tcPr>
            <w:tcW w:w="1788" w:type="dxa"/>
          </w:tcPr>
          <w:p w14:paraId="7117D11E" w14:textId="3D92BC8E"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14 дней</w:t>
            </w:r>
          </w:p>
        </w:tc>
        <w:tc>
          <w:tcPr>
            <w:tcW w:w="1667" w:type="dxa"/>
          </w:tcPr>
          <w:p w14:paraId="39BE7013" w14:textId="5F618FED"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2</w:t>
            </w:r>
          </w:p>
        </w:tc>
      </w:tr>
      <w:tr w:rsidR="008415D0" w:rsidRPr="00D77E15" w14:paraId="2F5A3CC6" w14:textId="77777777" w:rsidTr="004C5B84">
        <w:tc>
          <w:tcPr>
            <w:tcW w:w="5890" w:type="dxa"/>
          </w:tcPr>
          <w:p w14:paraId="7F473A08" w14:textId="2C92AE41" w:rsidR="008415D0" w:rsidRPr="00D77E15" w:rsidRDefault="008415D0" w:rsidP="008415D0">
            <w:pPr>
              <w:snapToGrid w:val="0"/>
              <w:rPr>
                <w:rFonts w:ascii="Arial" w:hAnsi="Arial" w:cs="Arial"/>
                <w:sz w:val="18"/>
                <w:szCs w:val="18"/>
              </w:rPr>
            </w:pPr>
            <w:r w:rsidRPr="00D77E15">
              <w:rPr>
                <w:rFonts w:ascii="Arial" w:hAnsi="Arial" w:cs="Arial"/>
                <w:sz w:val="18"/>
                <w:szCs w:val="18"/>
              </w:rPr>
              <w:t>О бенефициарном собственнике / прекращении статуса бенефициарного собственника</w:t>
            </w:r>
          </w:p>
        </w:tc>
        <w:tc>
          <w:tcPr>
            <w:tcW w:w="1788" w:type="dxa"/>
          </w:tcPr>
          <w:p w14:paraId="6A8A42EF" w14:textId="52498283"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30 дней</w:t>
            </w:r>
          </w:p>
        </w:tc>
        <w:tc>
          <w:tcPr>
            <w:tcW w:w="1667" w:type="dxa"/>
          </w:tcPr>
          <w:p w14:paraId="5536B8BE" w14:textId="513EC988"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1 или 2</w:t>
            </w:r>
          </w:p>
        </w:tc>
      </w:tr>
      <w:tr w:rsidR="008415D0" w:rsidRPr="00D77E15" w14:paraId="57953314" w14:textId="77777777" w:rsidTr="004C5B84">
        <w:tc>
          <w:tcPr>
            <w:tcW w:w="5890" w:type="dxa"/>
          </w:tcPr>
          <w:p w14:paraId="4D5C0777" w14:textId="767DEC35" w:rsidR="008415D0" w:rsidRPr="00D77E15" w:rsidRDefault="008415D0" w:rsidP="008415D0">
            <w:pPr>
              <w:snapToGrid w:val="0"/>
              <w:rPr>
                <w:rFonts w:ascii="Arial" w:hAnsi="Arial" w:cs="Arial"/>
                <w:sz w:val="18"/>
                <w:szCs w:val="18"/>
                <w:lang w:val="en-US"/>
              </w:rPr>
            </w:pPr>
            <w:r w:rsidRPr="00D77E15">
              <w:rPr>
                <w:rFonts w:ascii="Arial" w:hAnsi="Arial" w:cs="Arial"/>
                <w:sz w:val="18"/>
                <w:szCs w:val="18"/>
              </w:rPr>
              <w:t>Ежегодные</w:t>
            </w:r>
            <w:r w:rsidRPr="00D77E15">
              <w:rPr>
                <w:rFonts w:ascii="Arial" w:hAnsi="Arial" w:cs="Arial"/>
                <w:sz w:val="18"/>
                <w:szCs w:val="18"/>
                <w:lang w:val="en-US"/>
              </w:rPr>
              <w:t xml:space="preserve"> </w:t>
            </w:r>
            <w:r w:rsidRPr="00D77E15">
              <w:rPr>
                <w:rFonts w:ascii="Arial" w:hAnsi="Arial" w:cs="Arial"/>
                <w:sz w:val="18"/>
                <w:szCs w:val="18"/>
              </w:rPr>
              <w:t>отчеты</w:t>
            </w:r>
            <w:r w:rsidRPr="00D77E15">
              <w:rPr>
                <w:rFonts w:ascii="Arial" w:hAnsi="Arial" w:cs="Arial"/>
                <w:sz w:val="18"/>
                <w:szCs w:val="18"/>
                <w:lang w:val="en-US"/>
              </w:rPr>
              <w:t xml:space="preserve"> (Annual Filings)</w:t>
            </w:r>
          </w:p>
          <w:p w14:paraId="0F746E13" w14:textId="472E5BAD" w:rsidR="008415D0" w:rsidRPr="00D77E15" w:rsidRDefault="008415D0" w:rsidP="008415D0">
            <w:pPr>
              <w:snapToGrid w:val="0"/>
              <w:rPr>
                <w:rFonts w:ascii="Arial" w:hAnsi="Arial" w:cs="Arial"/>
                <w:sz w:val="18"/>
                <w:szCs w:val="18"/>
                <w:lang w:val="en-US"/>
              </w:rPr>
            </w:pPr>
            <w:r w:rsidRPr="00D77E15">
              <w:rPr>
                <w:rFonts w:ascii="Arial" w:hAnsi="Arial" w:cs="Arial"/>
                <w:sz w:val="18"/>
                <w:szCs w:val="18"/>
                <w:lang w:val="en-US"/>
              </w:rPr>
              <w:t>• Annual accounts</w:t>
            </w:r>
          </w:p>
          <w:p w14:paraId="00AF7F9C" w14:textId="12EEF7CC" w:rsidR="008415D0" w:rsidRPr="00D77E15" w:rsidRDefault="008415D0" w:rsidP="008415D0">
            <w:pPr>
              <w:snapToGrid w:val="0"/>
              <w:rPr>
                <w:rFonts w:ascii="Arial" w:hAnsi="Arial" w:cs="Arial"/>
                <w:sz w:val="18"/>
                <w:szCs w:val="18"/>
                <w:lang w:val="en-US"/>
              </w:rPr>
            </w:pPr>
            <w:r w:rsidRPr="00D77E15">
              <w:rPr>
                <w:rFonts w:ascii="Arial" w:hAnsi="Arial" w:cs="Arial"/>
                <w:sz w:val="18"/>
                <w:szCs w:val="18"/>
                <w:lang w:val="en-US"/>
              </w:rPr>
              <w:lastRenderedPageBreak/>
              <w:t>• Annual return</w:t>
            </w:r>
          </w:p>
          <w:p w14:paraId="53C397FA" w14:textId="6CCC3740" w:rsidR="008415D0" w:rsidRPr="00D77E15" w:rsidRDefault="008415D0" w:rsidP="008415D0">
            <w:pPr>
              <w:snapToGrid w:val="0"/>
              <w:rPr>
                <w:rFonts w:ascii="Arial" w:hAnsi="Arial" w:cs="Arial"/>
                <w:sz w:val="18"/>
                <w:szCs w:val="18"/>
                <w:lang w:val="en-US"/>
              </w:rPr>
            </w:pPr>
            <w:r w:rsidRPr="00D77E15">
              <w:rPr>
                <w:rFonts w:ascii="Arial" w:hAnsi="Arial" w:cs="Arial"/>
                <w:sz w:val="18"/>
                <w:szCs w:val="18"/>
                <w:lang w:val="en-US"/>
              </w:rPr>
              <w:t>• Annual confirmation statement</w:t>
            </w:r>
          </w:p>
        </w:tc>
        <w:tc>
          <w:tcPr>
            <w:tcW w:w="1788" w:type="dxa"/>
          </w:tcPr>
          <w:p w14:paraId="266A13CF" w14:textId="7FDBF5E2"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lastRenderedPageBreak/>
              <w:t>(см. вопрос 8)</w:t>
            </w:r>
          </w:p>
          <w:p w14:paraId="11AA460A" w14:textId="5EDC601E"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 xml:space="preserve"> </w:t>
            </w:r>
          </w:p>
        </w:tc>
        <w:tc>
          <w:tcPr>
            <w:tcW w:w="1667" w:type="dxa"/>
          </w:tcPr>
          <w:p w14:paraId="4C4D968B" w14:textId="010E7D64" w:rsidR="008415D0" w:rsidRPr="00D77E15" w:rsidRDefault="008415D0" w:rsidP="008415D0">
            <w:pPr>
              <w:snapToGrid w:val="0"/>
              <w:jc w:val="center"/>
              <w:rPr>
                <w:rFonts w:ascii="Arial" w:hAnsi="Arial" w:cs="Arial"/>
                <w:sz w:val="18"/>
                <w:szCs w:val="18"/>
              </w:rPr>
            </w:pPr>
            <w:r w:rsidRPr="00D77E15">
              <w:rPr>
                <w:rFonts w:ascii="Arial" w:hAnsi="Arial" w:cs="Arial"/>
                <w:sz w:val="18"/>
                <w:szCs w:val="18"/>
              </w:rPr>
              <w:t>Опция 1 или 2</w:t>
            </w:r>
          </w:p>
        </w:tc>
      </w:tr>
    </w:tbl>
    <w:p w14:paraId="3A834E34" w14:textId="324FF507" w:rsidR="00675684" w:rsidRPr="006E35BB" w:rsidRDefault="0072098A"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Нарушение указанных требований наказывается штрафом в размере до 10 000 долларов США (Приложение 3 Правил), однако, в Руководстве по обязанностям участников МФЦА по подаче документов регистратору</w:t>
      </w:r>
      <w:r w:rsidR="00667CCE" w:rsidRPr="00667CCE">
        <w:rPr>
          <w:rFonts w:ascii="Arial" w:hAnsi="Arial" w:cs="Arial"/>
          <w:color w:val="000000" w:themeColor="text1"/>
          <w:sz w:val="22"/>
          <w:szCs w:val="22"/>
        </w:rPr>
        <w:t xml:space="preserve"> </w:t>
      </w:r>
      <w:r w:rsidR="00667CCE" w:rsidRPr="00E47AD3">
        <w:rPr>
          <w:rFonts w:ascii="Arial" w:eastAsia="Arial" w:hAnsi="Arial" w:cs="Arial"/>
          <w:color w:val="002F5C"/>
          <w:sz w:val="22"/>
          <w:szCs w:val="22"/>
        </w:rPr>
        <w:t>[</w:t>
      </w:r>
      <w:r w:rsidR="00667CCE" w:rsidRPr="00667CCE">
        <w:rPr>
          <w:rFonts w:ascii="Arial" w:eastAsia="Arial" w:hAnsi="Arial" w:cs="Arial"/>
          <w:color w:val="002F5C"/>
          <w:sz w:val="22"/>
          <w:szCs w:val="22"/>
        </w:rPr>
        <w:t>4</w:t>
      </w:r>
      <w:r w:rsidR="00667CCE" w:rsidRPr="00E47AD3">
        <w:rPr>
          <w:rFonts w:ascii="Arial" w:eastAsia="Arial" w:hAnsi="Arial" w:cs="Arial"/>
          <w:color w:val="002F5C"/>
          <w:sz w:val="22"/>
          <w:szCs w:val="22"/>
        </w:rPr>
        <w:t>]</w:t>
      </w:r>
      <w:r w:rsidR="006D5EF6" w:rsidRPr="006E35BB">
        <w:rPr>
          <w:rFonts w:ascii="Arial" w:hAnsi="Arial" w:cs="Arial"/>
          <w:color w:val="000000" w:themeColor="text1"/>
          <w:sz w:val="22"/>
          <w:szCs w:val="22"/>
        </w:rPr>
        <w:t xml:space="preserve"> </w:t>
      </w:r>
      <w:r w:rsidRPr="006E35BB">
        <w:rPr>
          <w:rFonts w:ascii="Arial" w:hAnsi="Arial" w:cs="Arial"/>
          <w:color w:val="000000" w:themeColor="text1"/>
          <w:sz w:val="22"/>
          <w:szCs w:val="22"/>
        </w:rPr>
        <w:t>указывается, что штраф составляет до 2000 долларов США.</w:t>
      </w:r>
    </w:p>
    <w:p w14:paraId="17079A17" w14:textId="03A3EA6D" w:rsidR="00675684" w:rsidRPr="006E35BB" w:rsidRDefault="00675684"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 xml:space="preserve">Заявление подписывается </w:t>
      </w:r>
      <w:r w:rsidR="002238CF" w:rsidRPr="006E35BB">
        <w:rPr>
          <w:rFonts w:ascii="Arial" w:hAnsi="Arial" w:cs="Arial"/>
          <w:color w:val="000000" w:themeColor="text1"/>
          <w:sz w:val="22"/>
          <w:szCs w:val="22"/>
        </w:rPr>
        <w:t>электронной цифровой подписью</w:t>
      </w:r>
      <w:r w:rsidRPr="006E35BB">
        <w:rPr>
          <w:rFonts w:ascii="Arial" w:hAnsi="Arial" w:cs="Arial"/>
          <w:color w:val="000000" w:themeColor="text1"/>
          <w:sz w:val="22"/>
          <w:szCs w:val="22"/>
        </w:rPr>
        <w:t xml:space="preserve"> директора / CEO, Уполномоченного лица (</w:t>
      </w:r>
      <w:r w:rsidRPr="006E35BB">
        <w:rPr>
          <w:rFonts w:ascii="Arial" w:hAnsi="Arial" w:cs="Arial"/>
          <w:i/>
          <w:iCs/>
          <w:color w:val="000000" w:themeColor="text1"/>
          <w:sz w:val="22"/>
          <w:szCs w:val="22"/>
        </w:rPr>
        <w:t>Authorized Person</w:t>
      </w:r>
      <w:r w:rsidRPr="006E35BB">
        <w:rPr>
          <w:rFonts w:ascii="Arial" w:hAnsi="Arial" w:cs="Arial"/>
          <w:color w:val="000000" w:themeColor="text1"/>
          <w:sz w:val="22"/>
          <w:szCs w:val="22"/>
        </w:rPr>
        <w:t>)</w:t>
      </w:r>
      <w:r w:rsidR="00A1665E">
        <w:rPr>
          <w:rFonts w:ascii="Arial" w:hAnsi="Arial" w:cs="Arial"/>
          <w:color w:val="000000" w:themeColor="text1"/>
          <w:sz w:val="22"/>
          <w:szCs w:val="22"/>
        </w:rPr>
        <w:t xml:space="preserve"> </w:t>
      </w:r>
      <w:r w:rsidR="00667CCE" w:rsidRPr="00E47AD3">
        <w:rPr>
          <w:rFonts w:ascii="Arial" w:eastAsia="Arial" w:hAnsi="Arial" w:cs="Arial"/>
          <w:color w:val="002F5C"/>
          <w:sz w:val="22"/>
          <w:szCs w:val="22"/>
        </w:rPr>
        <w:t>[</w:t>
      </w:r>
      <w:r w:rsidR="00667CCE" w:rsidRPr="00667CCE">
        <w:rPr>
          <w:rFonts w:ascii="Arial" w:eastAsia="Arial" w:hAnsi="Arial" w:cs="Arial"/>
          <w:color w:val="002F5C"/>
          <w:sz w:val="22"/>
          <w:szCs w:val="22"/>
        </w:rPr>
        <w:t>5</w:t>
      </w:r>
      <w:r w:rsidR="00667CCE" w:rsidRPr="00E47AD3">
        <w:rPr>
          <w:rFonts w:ascii="Arial" w:eastAsia="Arial" w:hAnsi="Arial" w:cs="Arial"/>
          <w:color w:val="002F5C"/>
          <w:sz w:val="22"/>
          <w:szCs w:val="22"/>
        </w:rPr>
        <w:t>]</w:t>
      </w:r>
      <w:r w:rsidRPr="006E35BB">
        <w:rPr>
          <w:rFonts w:ascii="Arial" w:hAnsi="Arial" w:cs="Arial"/>
          <w:color w:val="000000" w:themeColor="text1"/>
          <w:sz w:val="22"/>
          <w:szCs w:val="22"/>
        </w:rPr>
        <w:t xml:space="preserve"> или Уполномоченного подписанта (</w:t>
      </w:r>
      <w:r w:rsidRPr="006E35BB">
        <w:rPr>
          <w:rFonts w:ascii="Arial" w:hAnsi="Arial" w:cs="Arial"/>
          <w:i/>
          <w:iCs/>
          <w:color w:val="000000" w:themeColor="text1"/>
          <w:sz w:val="22"/>
          <w:szCs w:val="22"/>
        </w:rPr>
        <w:t>Authorized Signatory</w:t>
      </w:r>
      <w:r w:rsidRPr="006E35BB">
        <w:rPr>
          <w:rFonts w:ascii="Arial" w:hAnsi="Arial" w:cs="Arial"/>
          <w:color w:val="000000" w:themeColor="text1"/>
          <w:sz w:val="22"/>
          <w:szCs w:val="22"/>
        </w:rPr>
        <w:t>) либо секретаря компании. Если заявление подается лицом по доверенности, то оно может быть подано только на бумажном носителе (опция 2 выше).</w:t>
      </w:r>
    </w:p>
    <w:p w14:paraId="7C11F530" w14:textId="4D201BF6" w:rsidR="00A2774B" w:rsidRPr="006E35BB" w:rsidRDefault="00A2774B"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В первом случае пошлина Регистратора составляет 50 долларов США, а во втором случае — 100 долларов США</w:t>
      </w:r>
      <w:r w:rsidR="00667CCE" w:rsidRPr="00667CCE">
        <w:rPr>
          <w:rFonts w:ascii="Arial" w:hAnsi="Arial" w:cs="Arial"/>
          <w:color w:val="000000" w:themeColor="text1"/>
          <w:sz w:val="22"/>
          <w:szCs w:val="22"/>
        </w:rPr>
        <w:t xml:space="preserve"> </w:t>
      </w:r>
      <w:r w:rsidR="00667CCE" w:rsidRPr="00E47AD3">
        <w:rPr>
          <w:rFonts w:ascii="Arial" w:eastAsia="Arial" w:hAnsi="Arial" w:cs="Arial"/>
          <w:color w:val="002F5C"/>
          <w:sz w:val="22"/>
          <w:szCs w:val="22"/>
        </w:rPr>
        <w:t>[</w:t>
      </w:r>
      <w:r w:rsidR="00667CCE" w:rsidRPr="00667CCE">
        <w:rPr>
          <w:rFonts w:ascii="Arial" w:eastAsia="Arial" w:hAnsi="Arial" w:cs="Arial"/>
          <w:color w:val="002F5C"/>
          <w:sz w:val="22"/>
          <w:szCs w:val="22"/>
        </w:rPr>
        <w:t>6</w:t>
      </w:r>
      <w:r w:rsidR="00667CCE" w:rsidRPr="00E47AD3">
        <w:rPr>
          <w:rFonts w:ascii="Arial" w:eastAsia="Arial" w:hAnsi="Arial" w:cs="Arial"/>
          <w:color w:val="002F5C"/>
          <w:sz w:val="22"/>
          <w:szCs w:val="22"/>
        </w:rPr>
        <w:t>]</w:t>
      </w:r>
      <w:r w:rsidRPr="006E35BB">
        <w:rPr>
          <w:rFonts w:ascii="Arial" w:hAnsi="Arial" w:cs="Arial"/>
          <w:color w:val="000000" w:themeColor="text1"/>
          <w:sz w:val="22"/>
          <w:szCs w:val="22"/>
        </w:rPr>
        <w:t xml:space="preserve">. Счет генерируется в </w:t>
      </w:r>
      <w:hyperlink r:id="rId9" w:history="1">
        <w:r w:rsidRPr="006E35BB">
          <w:rPr>
            <w:rStyle w:val="af2"/>
            <w:rFonts w:ascii="Arial" w:hAnsi="Arial" w:cs="Arial"/>
            <w:sz w:val="22"/>
            <w:szCs w:val="22"/>
          </w:rPr>
          <w:t>онлайн</w:t>
        </w:r>
      </w:hyperlink>
      <w:r w:rsidRPr="006E35BB">
        <w:rPr>
          <w:rFonts w:ascii="Arial" w:hAnsi="Arial" w:cs="Arial"/>
          <w:color w:val="000000" w:themeColor="text1"/>
          <w:sz w:val="22"/>
          <w:szCs w:val="22"/>
        </w:rPr>
        <w:t>-формате.</w:t>
      </w:r>
    </w:p>
    <w:p w14:paraId="1CC594B5" w14:textId="34F4FA85" w:rsidR="003E69F7" w:rsidRPr="006E35BB" w:rsidRDefault="00675684"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 xml:space="preserve">Как указывается на сайте </w:t>
      </w:r>
      <w:r w:rsidR="003E69F7" w:rsidRPr="006E35BB">
        <w:rPr>
          <w:rFonts w:ascii="Arial" w:hAnsi="Arial" w:cs="Arial"/>
          <w:color w:val="000000" w:themeColor="text1"/>
          <w:sz w:val="22"/>
          <w:szCs w:val="22"/>
        </w:rPr>
        <w:t>МФЦА в разделе пострегистраций</w:t>
      </w:r>
      <w:r w:rsidR="00667CCE" w:rsidRPr="00667CCE">
        <w:rPr>
          <w:rFonts w:ascii="Arial" w:hAnsi="Arial" w:cs="Arial"/>
          <w:color w:val="000000" w:themeColor="text1"/>
          <w:sz w:val="22"/>
          <w:szCs w:val="22"/>
        </w:rPr>
        <w:t xml:space="preserve"> </w:t>
      </w:r>
      <w:r w:rsidR="00667CCE" w:rsidRPr="00E47AD3">
        <w:rPr>
          <w:rFonts w:ascii="Arial" w:eastAsia="Arial" w:hAnsi="Arial" w:cs="Arial"/>
          <w:color w:val="002F5C"/>
          <w:sz w:val="22"/>
          <w:szCs w:val="22"/>
        </w:rPr>
        <w:t>[</w:t>
      </w:r>
      <w:r w:rsidR="00667CCE" w:rsidRPr="00667CCE">
        <w:rPr>
          <w:rFonts w:ascii="Arial" w:eastAsia="Arial" w:hAnsi="Arial" w:cs="Arial"/>
          <w:color w:val="002F5C"/>
          <w:sz w:val="22"/>
          <w:szCs w:val="22"/>
        </w:rPr>
        <w:t>7</w:t>
      </w:r>
      <w:r w:rsidR="00667CCE" w:rsidRPr="00E47AD3">
        <w:rPr>
          <w:rFonts w:ascii="Arial" w:eastAsia="Arial" w:hAnsi="Arial" w:cs="Arial"/>
          <w:color w:val="002F5C"/>
          <w:sz w:val="22"/>
          <w:szCs w:val="22"/>
        </w:rPr>
        <w:t>]</w:t>
      </w:r>
      <w:r w:rsidR="00A1665E">
        <w:rPr>
          <w:rFonts w:ascii="Arial" w:eastAsia="Arial" w:hAnsi="Arial" w:cs="Arial"/>
          <w:color w:val="002F5C"/>
          <w:sz w:val="22"/>
          <w:szCs w:val="22"/>
        </w:rPr>
        <w:t>,</w:t>
      </w:r>
      <w:r w:rsidR="003E69F7" w:rsidRPr="006E35BB">
        <w:rPr>
          <w:rFonts w:ascii="Arial" w:hAnsi="Arial" w:cs="Arial"/>
          <w:color w:val="000000" w:themeColor="text1"/>
          <w:sz w:val="22"/>
          <w:szCs w:val="22"/>
        </w:rPr>
        <w:t xml:space="preserve"> </w:t>
      </w:r>
      <w:r w:rsidRPr="006E35BB">
        <w:rPr>
          <w:rFonts w:ascii="Arial" w:hAnsi="Arial" w:cs="Arial"/>
          <w:color w:val="000000" w:themeColor="text1"/>
          <w:sz w:val="22"/>
          <w:szCs w:val="22"/>
        </w:rPr>
        <w:t xml:space="preserve">срок обработки онлайн заявки составляет 1-5 дней, а офлайн заявки </w:t>
      </w:r>
      <w:r w:rsidR="00A1665E">
        <w:rPr>
          <w:rFonts w:ascii="Arial" w:hAnsi="Arial" w:cs="Arial"/>
          <w:color w:val="000000" w:themeColor="text1"/>
          <w:sz w:val="22"/>
          <w:szCs w:val="22"/>
        </w:rPr>
        <w:t xml:space="preserve">– от </w:t>
      </w:r>
      <w:r w:rsidRPr="006E35BB">
        <w:rPr>
          <w:rFonts w:ascii="Arial" w:hAnsi="Arial" w:cs="Arial"/>
          <w:color w:val="000000" w:themeColor="text1"/>
          <w:sz w:val="22"/>
          <w:szCs w:val="22"/>
        </w:rPr>
        <w:t>7</w:t>
      </w:r>
      <w:r w:rsidR="00A1665E">
        <w:rPr>
          <w:rFonts w:ascii="Arial" w:hAnsi="Arial" w:cs="Arial"/>
          <w:color w:val="000000" w:themeColor="text1"/>
          <w:sz w:val="22"/>
          <w:szCs w:val="22"/>
        </w:rPr>
        <w:t xml:space="preserve"> до</w:t>
      </w:r>
      <w:r w:rsidRPr="006E35BB">
        <w:rPr>
          <w:rFonts w:ascii="Arial" w:hAnsi="Arial" w:cs="Arial"/>
          <w:color w:val="000000" w:themeColor="text1"/>
          <w:sz w:val="22"/>
          <w:szCs w:val="22"/>
        </w:rPr>
        <w:t>10 дней</w:t>
      </w:r>
      <w:r w:rsidR="00A1665E">
        <w:rPr>
          <w:rFonts w:ascii="Arial" w:hAnsi="Arial" w:cs="Arial"/>
          <w:color w:val="000000" w:themeColor="text1"/>
          <w:sz w:val="22"/>
          <w:szCs w:val="22"/>
        </w:rPr>
        <w:t>.</w:t>
      </w:r>
      <w:r w:rsidR="003E69F7" w:rsidRPr="006E35BB">
        <w:rPr>
          <w:rFonts w:ascii="Arial" w:hAnsi="Arial" w:cs="Arial"/>
          <w:color w:val="000000" w:themeColor="text1"/>
          <w:sz w:val="22"/>
          <w:szCs w:val="22"/>
        </w:rPr>
        <w:t xml:space="preserve"> </w:t>
      </w:r>
      <w:r w:rsidR="00A1665E">
        <w:rPr>
          <w:rFonts w:ascii="Arial" w:hAnsi="Arial" w:cs="Arial"/>
          <w:color w:val="000000" w:themeColor="text1"/>
          <w:sz w:val="22"/>
          <w:szCs w:val="22"/>
        </w:rPr>
        <w:t>Н</w:t>
      </w:r>
      <w:r w:rsidR="003E69F7" w:rsidRPr="006E35BB">
        <w:rPr>
          <w:rFonts w:ascii="Arial" w:hAnsi="Arial" w:cs="Arial"/>
          <w:color w:val="000000" w:themeColor="text1"/>
          <w:sz w:val="22"/>
          <w:szCs w:val="22"/>
        </w:rPr>
        <w:t>а этом же сайте можно найти все необходимые формы уведомлений и даже некоторые образцы документов.</w:t>
      </w:r>
    </w:p>
    <w:p w14:paraId="30D15B23" w14:textId="353B91FD" w:rsidR="00A1665E" w:rsidRDefault="002238CF"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В большинстве случа</w:t>
      </w:r>
      <w:r w:rsidR="00A1665E">
        <w:rPr>
          <w:rFonts w:ascii="Arial" w:hAnsi="Arial" w:cs="Arial"/>
          <w:color w:val="000000" w:themeColor="text1"/>
          <w:sz w:val="22"/>
          <w:szCs w:val="22"/>
        </w:rPr>
        <w:t>ев</w:t>
      </w:r>
      <w:r w:rsidRPr="006E35BB">
        <w:rPr>
          <w:rFonts w:ascii="Arial" w:hAnsi="Arial" w:cs="Arial"/>
          <w:color w:val="000000" w:themeColor="text1"/>
          <w:sz w:val="22"/>
          <w:szCs w:val="22"/>
        </w:rPr>
        <w:t xml:space="preserve"> </w:t>
      </w:r>
      <w:r w:rsidR="003E69F7" w:rsidRPr="006E35BB">
        <w:rPr>
          <w:rFonts w:ascii="Arial" w:hAnsi="Arial" w:cs="Arial"/>
          <w:color w:val="000000" w:themeColor="text1"/>
          <w:sz w:val="22"/>
          <w:szCs w:val="22"/>
        </w:rPr>
        <w:t>уведомление сопровождается соответствующим решением Обычным или Специальным</w:t>
      </w:r>
      <w:r w:rsidR="00667CCE" w:rsidRPr="00667CCE">
        <w:rPr>
          <w:rFonts w:ascii="Arial" w:hAnsi="Arial" w:cs="Arial"/>
          <w:color w:val="000000" w:themeColor="text1"/>
          <w:sz w:val="22"/>
          <w:szCs w:val="22"/>
        </w:rPr>
        <w:t xml:space="preserve"> </w:t>
      </w:r>
      <w:r w:rsidR="00667CCE" w:rsidRPr="00E47AD3">
        <w:rPr>
          <w:rFonts w:ascii="Arial" w:eastAsia="Arial" w:hAnsi="Arial" w:cs="Arial"/>
          <w:color w:val="002F5C"/>
          <w:sz w:val="22"/>
          <w:szCs w:val="22"/>
        </w:rPr>
        <w:t>[</w:t>
      </w:r>
      <w:r w:rsidR="00667CCE" w:rsidRPr="00667CCE">
        <w:rPr>
          <w:rFonts w:ascii="Arial" w:eastAsia="Arial" w:hAnsi="Arial" w:cs="Arial"/>
          <w:color w:val="002F5C"/>
          <w:sz w:val="22"/>
          <w:szCs w:val="22"/>
        </w:rPr>
        <w:t>8</w:t>
      </w:r>
      <w:r w:rsidR="00667CCE" w:rsidRPr="00E47AD3">
        <w:rPr>
          <w:rFonts w:ascii="Arial" w:eastAsia="Arial" w:hAnsi="Arial" w:cs="Arial"/>
          <w:color w:val="002F5C"/>
          <w:sz w:val="22"/>
          <w:szCs w:val="22"/>
        </w:rPr>
        <w:t>]</w:t>
      </w:r>
      <w:r w:rsidR="003E69F7" w:rsidRPr="006E35BB">
        <w:rPr>
          <w:rFonts w:ascii="Arial" w:hAnsi="Arial" w:cs="Arial"/>
          <w:color w:val="000000" w:themeColor="text1"/>
          <w:sz w:val="22"/>
          <w:szCs w:val="22"/>
        </w:rPr>
        <w:t>, как того требует устав и/или Регламент</w:t>
      </w:r>
      <w:r w:rsidR="00AE6AED" w:rsidRPr="006E35BB">
        <w:rPr>
          <w:rFonts w:ascii="Arial" w:hAnsi="Arial" w:cs="Arial"/>
          <w:color w:val="000000" w:themeColor="text1"/>
          <w:sz w:val="22"/>
          <w:szCs w:val="22"/>
        </w:rPr>
        <w:t xml:space="preserve">, прикладываются подтверждающие документы (например, договор аренды в случае смены зарегистрированного адреса, устав в случае внесения изменений в устав, документ о передаче акций в случае изменения акционеров). </w:t>
      </w:r>
    </w:p>
    <w:p w14:paraId="287EB2A2" w14:textId="479EC3FB" w:rsidR="00675684" w:rsidRPr="006E35BB" w:rsidRDefault="00AE6AED"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В статье Т.Культелеева 10 вопросов юристу о директоре и CEO в МФЦА мы уже рассматривали порядок уведомления Регистратора о смене директоре и CEO.</w:t>
      </w:r>
      <w:r w:rsidR="00A2774B" w:rsidRPr="006E35BB">
        <w:rPr>
          <w:rFonts w:ascii="Arial" w:hAnsi="Arial" w:cs="Arial"/>
          <w:color w:val="000000" w:themeColor="text1"/>
          <w:sz w:val="22"/>
          <w:szCs w:val="22"/>
        </w:rPr>
        <w:t xml:space="preserve"> </w:t>
      </w:r>
      <w:r w:rsidR="003E69F7" w:rsidRPr="006E35BB">
        <w:rPr>
          <w:rFonts w:ascii="Arial" w:hAnsi="Arial" w:cs="Arial"/>
          <w:color w:val="000000" w:themeColor="text1"/>
          <w:sz w:val="22"/>
          <w:szCs w:val="22"/>
        </w:rPr>
        <w:t>В следующих вопросах мы рассмотрим более под</w:t>
      </w:r>
      <w:r w:rsidRPr="006E35BB">
        <w:rPr>
          <w:rFonts w:ascii="Arial" w:hAnsi="Arial" w:cs="Arial"/>
          <w:color w:val="000000" w:themeColor="text1"/>
          <w:sz w:val="22"/>
          <w:szCs w:val="22"/>
        </w:rPr>
        <w:t>р</w:t>
      </w:r>
      <w:r w:rsidR="003E69F7" w:rsidRPr="006E35BB">
        <w:rPr>
          <w:rFonts w:ascii="Arial" w:hAnsi="Arial" w:cs="Arial"/>
          <w:color w:val="000000" w:themeColor="text1"/>
          <w:sz w:val="22"/>
          <w:szCs w:val="22"/>
        </w:rPr>
        <w:t xml:space="preserve">обнее </w:t>
      </w:r>
      <w:r w:rsidR="00D94B29">
        <w:rPr>
          <w:rFonts w:ascii="Arial" w:hAnsi="Arial" w:cs="Arial"/>
          <w:color w:val="000000" w:themeColor="text1"/>
          <w:sz w:val="22"/>
          <w:szCs w:val="22"/>
        </w:rPr>
        <w:t>и</w:t>
      </w:r>
      <w:r w:rsidRPr="006E35BB">
        <w:rPr>
          <w:rFonts w:ascii="Arial" w:hAnsi="Arial" w:cs="Arial"/>
          <w:color w:val="000000" w:themeColor="text1"/>
          <w:sz w:val="22"/>
          <w:szCs w:val="22"/>
        </w:rPr>
        <w:t xml:space="preserve"> другие </w:t>
      </w:r>
      <w:r w:rsidR="00D94B29">
        <w:rPr>
          <w:rFonts w:ascii="Arial" w:hAnsi="Arial" w:cs="Arial"/>
          <w:color w:val="000000" w:themeColor="text1"/>
          <w:sz w:val="22"/>
          <w:szCs w:val="22"/>
        </w:rPr>
        <w:t>случаи</w:t>
      </w:r>
      <w:r w:rsidRPr="006E35BB">
        <w:rPr>
          <w:rFonts w:ascii="Arial" w:hAnsi="Arial" w:cs="Arial"/>
          <w:color w:val="000000" w:themeColor="text1"/>
          <w:sz w:val="22"/>
          <w:szCs w:val="22"/>
        </w:rPr>
        <w:t>.</w:t>
      </w:r>
    </w:p>
    <w:p w14:paraId="3F03074D" w14:textId="52C45DB5" w:rsidR="00C71869" w:rsidRPr="006E35BB" w:rsidRDefault="006A628D" w:rsidP="006E35BB">
      <w:pPr>
        <w:pStyle w:val="a7"/>
        <w:numPr>
          <w:ilvl w:val="0"/>
          <w:numId w:val="1"/>
        </w:numPr>
        <w:spacing w:before="240" w:after="240"/>
        <w:contextualSpacing w:val="0"/>
        <w:rPr>
          <w:rFonts w:ascii="Arial" w:hAnsi="Arial" w:cs="Arial"/>
          <w:b/>
          <w:bCs/>
          <w:sz w:val="22"/>
          <w:szCs w:val="22"/>
        </w:rPr>
      </w:pPr>
      <w:r w:rsidRPr="006E35BB">
        <w:rPr>
          <w:rFonts w:ascii="Arial" w:hAnsi="Arial" w:cs="Arial"/>
          <w:b/>
          <w:bCs/>
          <w:color w:val="000000"/>
          <w:sz w:val="22"/>
          <w:szCs w:val="22"/>
        </w:rPr>
        <w:t xml:space="preserve">В каких случаях </w:t>
      </w:r>
      <w:r w:rsidR="00A96D03" w:rsidRPr="006E35BB">
        <w:rPr>
          <w:rFonts w:ascii="Arial" w:hAnsi="Arial" w:cs="Arial"/>
          <w:b/>
          <w:bCs/>
          <w:color w:val="000000"/>
          <w:sz w:val="22"/>
          <w:szCs w:val="22"/>
        </w:rPr>
        <w:t xml:space="preserve">происходит </w:t>
      </w:r>
      <w:r w:rsidR="000A7646" w:rsidRPr="006E35BB">
        <w:rPr>
          <w:rFonts w:ascii="Arial" w:hAnsi="Arial" w:cs="Arial"/>
          <w:b/>
          <w:bCs/>
          <w:color w:val="000000"/>
          <w:sz w:val="22"/>
          <w:szCs w:val="22"/>
        </w:rPr>
        <w:t>смен</w:t>
      </w:r>
      <w:r w:rsidR="00A96D03" w:rsidRPr="006E35BB">
        <w:rPr>
          <w:rFonts w:ascii="Arial" w:hAnsi="Arial" w:cs="Arial"/>
          <w:b/>
          <w:bCs/>
          <w:color w:val="000000"/>
          <w:sz w:val="22"/>
          <w:szCs w:val="22"/>
        </w:rPr>
        <w:t>а</w:t>
      </w:r>
      <w:r w:rsidR="000A7646" w:rsidRPr="006E35BB">
        <w:rPr>
          <w:rFonts w:ascii="Arial" w:hAnsi="Arial" w:cs="Arial"/>
          <w:b/>
          <w:bCs/>
          <w:color w:val="000000"/>
          <w:sz w:val="22"/>
          <w:szCs w:val="22"/>
        </w:rPr>
        <w:t xml:space="preserve"> акционера </w:t>
      </w:r>
      <w:r w:rsidR="00C71869" w:rsidRPr="006E35BB">
        <w:rPr>
          <w:rFonts w:ascii="Arial" w:hAnsi="Arial" w:cs="Arial"/>
          <w:b/>
          <w:bCs/>
          <w:sz w:val="22"/>
          <w:szCs w:val="22"/>
        </w:rPr>
        <w:t>компании</w:t>
      </w:r>
      <w:r w:rsidR="00C71869" w:rsidRPr="006E35BB">
        <w:rPr>
          <w:rFonts w:ascii="Arial" w:hAnsi="Arial" w:cs="Arial"/>
          <w:b/>
          <w:bCs/>
          <w:color w:val="000000"/>
          <w:sz w:val="22"/>
          <w:szCs w:val="22"/>
        </w:rPr>
        <w:t xml:space="preserve">? </w:t>
      </w:r>
    </w:p>
    <w:p w14:paraId="38DAC8D8" w14:textId="3C32AF09" w:rsidR="00150DDA" w:rsidRPr="006E35BB" w:rsidRDefault="0002223F" w:rsidP="006E35BB">
      <w:pPr>
        <w:spacing w:before="240" w:after="240"/>
        <w:jc w:val="both"/>
        <w:rPr>
          <w:rFonts w:ascii="Arial" w:hAnsi="Arial" w:cs="Arial"/>
          <w:sz w:val="22"/>
          <w:szCs w:val="22"/>
        </w:rPr>
      </w:pPr>
      <w:r w:rsidRPr="006E35BB">
        <w:rPr>
          <w:rFonts w:ascii="Arial" w:hAnsi="Arial" w:cs="Arial"/>
          <w:sz w:val="22"/>
          <w:szCs w:val="22"/>
        </w:rPr>
        <w:t>Изменение состава</w:t>
      </w:r>
      <w:r w:rsidR="0085753E" w:rsidRPr="006E35BB">
        <w:rPr>
          <w:rFonts w:ascii="Arial" w:hAnsi="Arial" w:cs="Arial"/>
          <w:sz w:val="22"/>
          <w:szCs w:val="22"/>
        </w:rPr>
        <w:t xml:space="preserve"> акционер</w:t>
      </w:r>
      <w:r w:rsidRPr="006E35BB">
        <w:rPr>
          <w:rFonts w:ascii="Arial" w:hAnsi="Arial" w:cs="Arial"/>
          <w:sz w:val="22"/>
          <w:szCs w:val="22"/>
        </w:rPr>
        <w:t>ов</w:t>
      </w:r>
      <w:r w:rsidR="0085753E" w:rsidRPr="006E35BB">
        <w:rPr>
          <w:rFonts w:ascii="Arial" w:hAnsi="Arial" w:cs="Arial"/>
          <w:sz w:val="22"/>
          <w:szCs w:val="22"/>
        </w:rPr>
        <w:t xml:space="preserve"> в </w:t>
      </w:r>
      <w:r w:rsidRPr="006E35BB">
        <w:rPr>
          <w:rFonts w:ascii="Arial" w:hAnsi="Arial" w:cs="Arial"/>
          <w:sz w:val="22"/>
          <w:szCs w:val="22"/>
        </w:rPr>
        <w:t xml:space="preserve">частной </w:t>
      </w:r>
      <w:r w:rsidR="0085753E" w:rsidRPr="006E35BB">
        <w:rPr>
          <w:rFonts w:ascii="Arial" w:hAnsi="Arial" w:cs="Arial"/>
          <w:sz w:val="22"/>
          <w:szCs w:val="22"/>
        </w:rPr>
        <w:t>компании</w:t>
      </w:r>
      <w:r w:rsidRPr="006E35BB">
        <w:rPr>
          <w:rFonts w:ascii="Arial" w:hAnsi="Arial" w:cs="Arial"/>
          <w:sz w:val="22"/>
          <w:szCs w:val="22"/>
        </w:rPr>
        <w:t xml:space="preserve"> может </w:t>
      </w:r>
      <w:r w:rsidR="00151A27" w:rsidRPr="006E35BB">
        <w:rPr>
          <w:rFonts w:ascii="Arial" w:hAnsi="Arial" w:cs="Arial"/>
          <w:sz w:val="22"/>
          <w:szCs w:val="22"/>
        </w:rPr>
        <w:t xml:space="preserve">произойти </w:t>
      </w:r>
      <w:r w:rsidRPr="006E35BB">
        <w:rPr>
          <w:rFonts w:ascii="Arial" w:hAnsi="Arial" w:cs="Arial"/>
          <w:sz w:val="22"/>
          <w:szCs w:val="22"/>
        </w:rPr>
        <w:t xml:space="preserve">по различным причинам. </w:t>
      </w:r>
      <w:r w:rsidR="00265772" w:rsidRPr="006E35BB">
        <w:rPr>
          <w:rFonts w:ascii="Arial" w:hAnsi="Arial" w:cs="Arial"/>
          <w:sz w:val="22"/>
          <w:szCs w:val="22"/>
        </w:rPr>
        <w:t>Ниже мы рассмотрим самые распространенные варианты.</w:t>
      </w:r>
    </w:p>
    <w:p w14:paraId="2D5A37AA" w14:textId="28D0325C" w:rsidR="00E701A2" w:rsidRPr="006E35BB" w:rsidRDefault="00E701A2" w:rsidP="006E35BB">
      <w:pPr>
        <w:pStyle w:val="a7"/>
        <w:numPr>
          <w:ilvl w:val="1"/>
          <w:numId w:val="15"/>
        </w:numPr>
        <w:spacing w:before="240" w:after="240"/>
        <w:ind w:left="709" w:hanging="567"/>
        <w:rPr>
          <w:rFonts w:ascii="Arial" w:hAnsi="Arial" w:cs="Arial"/>
          <w:i/>
          <w:iCs/>
          <w:sz w:val="22"/>
          <w:szCs w:val="22"/>
        </w:rPr>
      </w:pPr>
      <w:r w:rsidRPr="006E35BB">
        <w:rPr>
          <w:rFonts w:ascii="Arial" w:hAnsi="Arial" w:cs="Arial"/>
          <w:b/>
          <w:bCs/>
          <w:i/>
          <w:iCs/>
          <w:color w:val="000000"/>
          <w:sz w:val="22"/>
          <w:szCs w:val="22"/>
        </w:rPr>
        <w:t>Купля</w:t>
      </w:r>
      <w:r w:rsidRPr="006E35BB">
        <w:rPr>
          <w:rFonts w:ascii="Arial" w:hAnsi="Arial" w:cs="Arial"/>
          <w:b/>
          <w:bCs/>
          <w:i/>
          <w:iCs/>
          <w:sz w:val="22"/>
          <w:szCs w:val="22"/>
        </w:rPr>
        <w:t>-продажа акций</w:t>
      </w:r>
    </w:p>
    <w:p w14:paraId="55B48E9C" w14:textId="495C704D" w:rsidR="00E701A2" w:rsidRPr="006E35BB" w:rsidRDefault="0002223F" w:rsidP="006E35BB">
      <w:pPr>
        <w:spacing w:before="240" w:after="240"/>
        <w:jc w:val="both"/>
        <w:rPr>
          <w:rFonts w:ascii="Arial" w:hAnsi="Arial" w:cs="Arial"/>
          <w:sz w:val="22"/>
          <w:szCs w:val="22"/>
        </w:rPr>
      </w:pPr>
      <w:r w:rsidRPr="006E35BB">
        <w:rPr>
          <w:rFonts w:ascii="Arial" w:hAnsi="Arial" w:cs="Arial"/>
          <w:sz w:val="22"/>
          <w:szCs w:val="22"/>
        </w:rPr>
        <w:t>Самая распространенная причина</w:t>
      </w:r>
      <w:r w:rsidR="009A464A" w:rsidRPr="006E35BB">
        <w:rPr>
          <w:rFonts w:ascii="Arial" w:hAnsi="Arial" w:cs="Arial"/>
          <w:sz w:val="22"/>
          <w:szCs w:val="22"/>
        </w:rPr>
        <w:t xml:space="preserve"> –</w:t>
      </w:r>
      <w:r w:rsidRPr="006E35BB">
        <w:rPr>
          <w:rFonts w:ascii="Arial" w:hAnsi="Arial" w:cs="Arial"/>
          <w:sz w:val="22"/>
          <w:szCs w:val="22"/>
        </w:rPr>
        <w:t xml:space="preserve"> это</w:t>
      </w:r>
      <w:r w:rsidR="009A464A" w:rsidRPr="006E35BB">
        <w:rPr>
          <w:rFonts w:ascii="Arial" w:hAnsi="Arial" w:cs="Arial"/>
          <w:sz w:val="22"/>
          <w:szCs w:val="22"/>
        </w:rPr>
        <w:t xml:space="preserve"> </w:t>
      </w:r>
      <w:r w:rsidRPr="006E35BB">
        <w:rPr>
          <w:rFonts w:ascii="Arial" w:hAnsi="Arial" w:cs="Arial"/>
          <w:sz w:val="22"/>
          <w:szCs w:val="22"/>
        </w:rPr>
        <w:t xml:space="preserve">продажа акций одним акционером другому лицу. </w:t>
      </w:r>
      <w:r w:rsidR="0085330D" w:rsidRPr="006E35BB">
        <w:rPr>
          <w:rFonts w:ascii="Arial" w:hAnsi="Arial" w:cs="Arial"/>
          <w:sz w:val="22"/>
          <w:szCs w:val="22"/>
        </w:rPr>
        <w:t xml:space="preserve">В этом случае заключается </w:t>
      </w:r>
      <w:r w:rsidR="00493C98" w:rsidRPr="006E35BB">
        <w:rPr>
          <w:rFonts w:ascii="Arial" w:hAnsi="Arial" w:cs="Arial"/>
          <w:sz w:val="22"/>
          <w:szCs w:val="22"/>
        </w:rPr>
        <w:t>договор купли-продажи</w:t>
      </w:r>
      <w:r w:rsidR="00437AE0" w:rsidRPr="006E35BB">
        <w:rPr>
          <w:rFonts w:ascii="Arial" w:hAnsi="Arial" w:cs="Arial"/>
          <w:sz w:val="22"/>
          <w:szCs w:val="22"/>
        </w:rPr>
        <w:t xml:space="preserve"> акций (</w:t>
      </w:r>
      <w:r w:rsidR="00437AE0" w:rsidRPr="006E35BB">
        <w:rPr>
          <w:rFonts w:ascii="Arial" w:hAnsi="Arial" w:cs="Arial"/>
          <w:i/>
          <w:iCs/>
          <w:sz w:val="22"/>
          <w:szCs w:val="22"/>
          <w:lang w:val="en-US"/>
        </w:rPr>
        <w:t>Share</w:t>
      </w:r>
      <w:r w:rsidR="00437AE0" w:rsidRPr="006E35BB">
        <w:rPr>
          <w:rFonts w:ascii="Arial" w:hAnsi="Arial" w:cs="Arial"/>
          <w:i/>
          <w:iCs/>
          <w:sz w:val="22"/>
          <w:szCs w:val="22"/>
        </w:rPr>
        <w:t xml:space="preserve"> </w:t>
      </w:r>
      <w:r w:rsidR="00437AE0" w:rsidRPr="006E35BB">
        <w:rPr>
          <w:rFonts w:ascii="Arial" w:hAnsi="Arial" w:cs="Arial"/>
          <w:i/>
          <w:iCs/>
          <w:sz w:val="22"/>
          <w:szCs w:val="22"/>
          <w:lang w:val="en-US"/>
        </w:rPr>
        <w:t>Purchase</w:t>
      </w:r>
      <w:r w:rsidR="00437AE0" w:rsidRPr="006E35BB">
        <w:rPr>
          <w:rFonts w:ascii="Arial" w:hAnsi="Arial" w:cs="Arial"/>
          <w:i/>
          <w:iCs/>
          <w:sz w:val="22"/>
          <w:szCs w:val="22"/>
        </w:rPr>
        <w:t xml:space="preserve"> </w:t>
      </w:r>
      <w:r w:rsidR="00437AE0" w:rsidRPr="006E35BB">
        <w:rPr>
          <w:rFonts w:ascii="Arial" w:hAnsi="Arial" w:cs="Arial"/>
          <w:i/>
          <w:iCs/>
          <w:sz w:val="22"/>
          <w:szCs w:val="22"/>
          <w:lang w:val="en-US"/>
        </w:rPr>
        <w:t>Agreement</w:t>
      </w:r>
      <w:r w:rsidR="00437AE0" w:rsidRPr="006E35BB">
        <w:rPr>
          <w:rFonts w:ascii="Arial" w:hAnsi="Arial" w:cs="Arial"/>
          <w:sz w:val="22"/>
          <w:szCs w:val="22"/>
        </w:rPr>
        <w:t xml:space="preserve"> </w:t>
      </w:r>
      <w:r w:rsidR="00D726FC" w:rsidRPr="006E35BB">
        <w:rPr>
          <w:rFonts w:ascii="Arial" w:hAnsi="Arial" w:cs="Arial"/>
          <w:sz w:val="22"/>
          <w:szCs w:val="22"/>
        </w:rPr>
        <w:t>/</w:t>
      </w:r>
      <w:r w:rsidR="00437AE0" w:rsidRPr="006E35BB">
        <w:rPr>
          <w:rFonts w:ascii="Arial" w:hAnsi="Arial" w:cs="Arial"/>
          <w:sz w:val="22"/>
          <w:szCs w:val="22"/>
        </w:rPr>
        <w:t xml:space="preserve"> </w:t>
      </w:r>
      <w:r w:rsidR="00437AE0" w:rsidRPr="006E35BB">
        <w:rPr>
          <w:rFonts w:ascii="Arial" w:hAnsi="Arial" w:cs="Arial"/>
          <w:i/>
          <w:iCs/>
          <w:sz w:val="22"/>
          <w:szCs w:val="22"/>
          <w:lang w:val="en-US"/>
        </w:rPr>
        <w:t>SPA</w:t>
      </w:r>
      <w:r w:rsidR="00437AE0" w:rsidRPr="006E35BB">
        <w:rPr>
          <w:rFonts w:ascii="Arial" w:hAnsi="Arial" w:cs="Arial"/>
          <w:sz w:val="22"/>
          <w:szCs w:val="22"/>
        </w:rPr>
        <w:t>)</w:t>
      </w:r>
      <w:r w:rsidR="00493C98" w:rsidRPr="006E35BB">
        <w:rPr>
          <w:rFonts w:ascii="Arial" w:hAnsi="Arial" w:cs="Arial"/>
          <w:sz w:val="22"/>
          <w:szCs w:val="22"/>
        </w:rPr>
        <w:t>. Причем в отличие от ТОО акты МФЦА не</w:t>
      </w:r>
      <w:r w:rsidR="00625C63" w:rsidRPr="006E35BB">
        <w:rPr>
          <w:rFonts w:ascii="Arial" w:hAnsi="Arial" w:cs="Arial"/>
          <w:sz w:val="22"/>
          <w:szCs w:val="22"/>
        </w:rPr>
        <w:t xml:space="preserve"> требуют, чтобы такой </w:t>
      </w:r>
      <w:r w:rsidR="001F3235" w:rsidRPr="006E35BB">
        <w:rPr>
          <w:rFonts w:ascii="Arial" w:hAnsi="Arial" w:cs="Arial"/>
          <w:sz w:val="22"/>
          <w:szCs w:val="22"/>
        </w:rPr>
        <w:t>договор</w:t>
      </w:r>
      <w:r w:rsidR="00625C63" w:rsidRPr="006E35BB">
        <w:rPr>
          <w:rFonts w:ascii="Arial" w:hAnsi="Arial" w:cs="Arial"/>
          <w:sz w:val="22"/>
          <w:szCs w:val="22"/>
        </w:rPr>
        <w:t xml:space="preserve"> был нотариально удостоверен, если стороной является физическое лицо. </w:t>
      </w:r>
      <w:r w:rsidR="00494E3A" w:rsidRPr="006E35BB">
        <w:rPr>
          <w:rFonts w:ascii="Arial" w:hAnsi="Arial" w:cs="Arial"/>
          <w:sz w:val="22"/>
          <w:szCs w:val="22"/>
        </w:rPr>
        <w:t xml:space="preserve">Однако особенностью является то, что </w:t>
      </w:r>
      <w:r w:rsidR="00B70021" w:rsidRPr="006E35BB">
        <w:rPr>
          <w:rFonts w:ascii="Arial" w:hAnsi="Arial" w:cs="Arial"/>
          <w:sz w:val="22"/>
          <w:szCs w:val="22"/>
        </w:rPr>
        <w:t xml:space="preserve">Регистратор </w:t>
      </w:r>
      <w:r w:rsidR="00B3132A" w:rsidRPr="006E35BB">
        <w:rPr>
          <w:rFonts w:ascii="Arial" w:hAnsi="Arial" w:cs="Arial"/>
          <w:sz w:val="22"/>
          <w:szCs w:val="22"/>
        </w:rPr>
        <w:t xml:space="preserve">не требует предоставления непосредственно </w:t>
      </w:r>
      <w:r w:rsidR="006C31EF" w:rsidRPr="006E35BB">
        <w:rPr>
          <w:rFonts w:ascii="Arial" w:hAnsi="Arial" w:cs="Arial"/>
          <w:sz w:val="22"/>
          <w:szCs w:val="22"/>
        </w:rPr>
        <w:t xml:space="preserve">договора купли-продажи, но необходимо </w:t>
      </w:r>
      <w:r w:rsidR="00D43885" w:rsidRPr="006E35BB">
        <w:rPr>
          <w:rFonts w:ascii="Arial" w:hAnsi="Arial" w:cs="Arial"/>
          <w:sz w:val="22"/>
          <w:szCs w:val="22"/>
        </w:rPr>
        <w:t xml:space="preserve">предоставить так называемый </w:t>
      </w:r>
      <w:r w:rsidR="00D726FC" w:rsidRPr="006E35BB">
        <w:rPr>
          <w:rFonts w:ascii="Arial" w:hAnsi="Arial" w:cs="Arial"/>
          <w:sz w:val="22"/>
          <w:szCs w:val="22"/>
        </w:rPr>
        <w:t>Документ о передаче (</w:t>
      </w:r>
      <w:hyperlink r:id="rId10" w:history="1">
        <w:r w:rsidR="00D43885" w:rsidRPr="006E35BB">
          <w:rPr>
            <w:rStyle w:val="af2"/>
            <w:rFonts w:ascii="Arial" w:hAnsi="Arial" w:cs="Arial"/>
            <w:i/>
            <w:iCs/>
            <w:sz w:val="22"/>
            <w:szCs w:val="22"/>
            <w:lang w:val="en-US"/>
          </w:rPr>
          <w:t>Instrument</w:t>
        </w:r>
        <w:r w:rsidR="00D43885" w:rsidRPr="006E35BB">
          <w:rPr>
            <w:rStyle w:val="af2"/>
            <w:rFonts w:ascii="Arial" w:hAnsi="Arial" w:cs="Arial"/>
            <w:i/>
            <w:iCs/>
            <w:sz w:val="22"/>
            <w:szCs w:val="22"/>
          </w:rPr>
          <w:t xml:space="preserve"> </w:t>
        </w:r>
        <w:r w:rsidR="00D43885" w:rsidRPr="006E35BB">
          <w:rPr>
            <w:rStyle w:val="af2"/>
            <w:rFonts w:ascii="Arial" w:hAnsi="Arial" w:cs="Arial"/>
            <w:i/>
            <w:iCs/>
            <w:sz w:val="22"/>
            <w:szCs w:val="22"/>
            <w:lang w:val="en-US"/>
          </w:rPr>
          <w:t>of</w:t>
        </w:r>
        <w:r w:rsidR="00D43885" w:rsidRPr="006E35BB">
          <w:rPr>
            <w:rStyle w:val="af2"/>
            <w:rFonts w:ascii="Arial" w:hAnsi="Arial" w:cs="Arial"/>
            <w:i/>
            <w:iCs/>
            <w:sz w:val="22"/>
            <w:szCs w:val="22"/>
          </w:rPr>
          <w:t xml:space="preserve"> </w:t>
        </w:r>
        <w:r w:rsidR="00D43885" w:rsidRPr="006E35BB">
          <w:rPr>
            <w:rStyle w:val="af2"/>
            <w:rFonts w:ascii="Arial" w:hAnsi="Arial" w:cs="Arial"/>
            <w:i/>
            <w:iCs/>
            <w:sz w:val="22"/>
            <w:szCs w:val="22"/>
            <w:lang w:val="en-US"/>
          </w:rPr>
          <w:t>Transfer</w:t>
        </w:r>
      </w:hyperlink>
      <w:r w:rsidR="00D726FC" w:rsidRPr="006E35BB">
        <w:rPr>
          <w:rFonts w:ascii="Arial" w:hAnsi="Arial" w:cs="Arial"/>
          <w:sz w:val="22"/>
          <w:szCs w:val="22"/>
        </w:rPr>
        <w:t>)</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w:t>
      </w:r>
      <w:r w:rsidR="00FE7C61" w:rsidRPr="00FE7C61">
        <w:rPr>
          <w:rFonts w:ascii="Arial" w:eastAsia="Arial" w:hAnsi="Arial" w:cs="Arial"/>
          <w:color w:val="002F5C"/>
          <w:sz w:val="22"/>
          <w:szCs w:val="22"/>
        </w:rPr>
        <w:t>9</w:t>
      </w:r>
      <w:r w:rsidR="00FE7C61" w:rsidRPr="00E47AD3">
        <w:rPr>
          <w:rFonts w:ascii="Arial" w:eastAsia="Arial" w:hAnsi="Arial" w:cs="Arial"/>
          <w:color w:val="002F5C"/>
          <w:sz w:val="22"/>
          <w:szCs w:val="22"/>
        </w:rPr>
        <w:t>]</w:t>
      </w:r>
      <w:r w:rsidR="00E72E7C" w:rsidRPr="006E35BB">
        <w:rPr>
          <w:rFonts w:ascii="Arial" w:hAnsi="Arial" w:cs="Arial"/>
          <w:sz w:val="22"/>
          <w:szCs w:val="22"/>
        </w:rPr>
        <w:t xml:space="preserve"> </w:t>
      </w:r>
      <w:r w:rsidR="00D43885" w:rsidRPr="006E35BB">
        <w:rPr>
          <w:rFonts w:ascii="Arial" w:hAnsi="Arial" w:cs="Arial"/>
          <w:sz w:val="22"/>
          <w:szCs w:val="22"/>
        </w:rPr>
        <w:t>(который представляет собой простую форму выраженного согласия о продаж</w:t>
      </w:r>
      <w:r w:rsidR="00A1665E">
        <w:rPr>
          <w:rFonts w:ascii="Arial" w:hAnsi="Arial" w:cs="Arial"/>
          <w:sz w:val="22"/>
          <w:szCs w:val="22"/>
        </w:rPr>
        <w:t>е</w:t>
      </w:r>
      <w:r w:rsidR="005A174F" w:rsidRPr="006E35BB">
        <w:rPr>
          <w:rFonts w:ascii="Arial" w:hAnsi="Arial" w:cs="Arial"/>
          <w:sz w:val="22"/>
          <w:szCs w:val="22"/>
        </w:rPr>
        <w:t xml:space="preserve"> и покупке акций</w:t>
      </w:r>
      <w:r w:rsidR="00716EC5" w:rsidRPr="006E35BB">
        <w:rPr>
          <w:rFonts w:ascii="Arial" w:hAnsi="Arial" w:cs="Arial"/>
          <w:sz w:val="22"/>
          <w:szCs w:val="22"/>
        </w:rPr>
        <w:t xml:space="preserve">. Можно провести аналогию со сделками с акциями в Акционерных обществах (далее – </w:t>
      </w:r>
      <w:r w:rsidR="009E5E17" w:rsidRPr="006E35BB">
        <w:rPr>
          <w:rFonts w:ascii="Arial" w:eastAsia="Arial" w:hAnsi="Arial" w:cs="Arial"/>
          <w:color w:val="002F5C"/>
          <w:sz w:val="22"/>
          <w:szCs w:val="22"/>
        </w:rPr>
        <w:t>"</w:t>
      </w:r>
      <w:r w:rsidR="00716EC5" w:rsidRPr="006E35BB">
        <w:rPr>
          <w:rFonts w:ascii="Arial" w:hAnsi="Arial" w:cs="Arial"/>
          <w:b/>
          <w:bCs/>
          <w:sz w:val="22"/>
          <w:szCs w:val="22"/>
        </w:rPr>
        <w:t>АО</w:t>
      </w:r>
      <w:r w:rsidR="009E5E17" w:rsidRPr="006E35BB">
        <w:rPr>
          <w:rFonts w:ascii="Arial" w:eastAsia="Arial" w:hAnsi="Arial" w:cs="Arial"/>
          <w:color w:val="002F5C"/>
          <w:sz w:val="22"/>
          <w:szCs w:val="22"/>
        </w:rPr>
        <w:t>"</w:t>
      </w:r>
      <w:r w:rsidR="00716EC5" w:rsidRPr="006E35BB">
        <w:rPr>
          <w:rFonts w:ascii="Arial" w:hAnsi="Arial" w:cs="Arial"/>
          <w:sz w:val="22"/>
          <w:szCs w:val="22"/>
        </w:rPr>
        <w:t xml:space="preserve">) и </w:t>
      </w:r>
      <w:r w:rsidR="00A1665E">
        <w:rPr>
          <w:rFonts w:ascii="Arial" w:hAnsi="Arial" w:cs="Arial"/>
          <w:sz w:val="22"/>
          <w:szCs w:val="22"/>
        </w:rPr>
        <w:t xml:space="preserve">долями участия в </w:t>
      </w:r>
      <w:r w:rsidR="00716EC5" w:rsidRPr="006E35BB">
        <w:rPr>
          <w:rFonts w:ascii="Arial" w:hAnsi="Arial" w:cs="Arial"/>
          <w:sz w:val="22"/>
          <w:szCs w:val="22"/>
        </w:rPr>
        <w:t xml:space="preserve">ТОО, реестр участников в которых ведет Центральный депозитарий (далее – </w:t>
      </w:r>
      <w:r w:rsidR="009E5E17" w:rsidRPr="006E35BB">
        <w:rPr>
          <w:rFonts w:ascii="Arial" w:eastAsia="Arial" w:hAnsi="Arial" w:cs="Arial"/>
          <w:color w:val="002F5C"/>
          <w:sz w:val="22"/>
          <w:szCs w:val="22"/>
        </w:rPr>
        <w:t>"</w:t>
      </w:r>
      <w:r w:rsidR="00716EC5" w:rsidRPr="006E35BB">
        <w:rPr>
          <w:rFonts w:ascii="Arial" w:hAnsi="Arial" w:cs="Arial"/>
          <w:b/>
          <w:bCs/>
          <w:sz w:val="22"/>
          <w:szCs w:val="22"/>
        </w:rPr>
        <w:t>ЦД</w:t>
      </w:r>
      <w:r w:rsidR="009E5E17" w:rsidRPr="006E35BB">
        <w:rPr>
          <w:rFonts w:ascii="Arial" w:eastAsia="Arial" w:hAnsi="Arial" w:cs="Arial"/>
          <w:color w:val="002F5C"/>
          <w:sz w:val="22"/>
          <w:szCs w:val="22"/>
        </w:rPr>
        <w:t>"</w:t>
      </w:r>
      <w:r w:rsidR="00716EC5" w:rsidRPr="006E35BB">
        <w:rPr>
          <w:rFonts w:ascii="Arial" w:hAnsi="Arial" w:cs="Arial"/>
          <w:sz w:val="22"/>
          <w:szCs w:val="22"/>
        </w:rPr>
        <w:t xml:space="preserve">), где подобным документом служит </w:t>
      </w:r>
      <w:r w:rsidR="005A174F" w:rsidRPr="006E35BB">
        <w:rPr>
          <w:rFonts w:ascii="Arial" w:hAnsi="Arial" w:cs="Arial"/>
          <w:sz w:val="22"/>
          <w:szCs w:val="22"/>
        </w:rPr>
        <w:t>приказ на списание и зачисление акций</w:t>
      </w:r>
      <w:r w:rsidR="00716EC5" w:rsidRPr="006E35BB">
        <w:rPr>
          <w:rFonts w:ascii="Arial" w:hAnsi="Arial" w:cs="Arial"/>
          <w:sz w:val="22"/>
          <w:szCs w:val="22"/>
        </w:rPr>
        <w:t>/долей участия</w:t>
      </w:r>
      <w:r w:rsidR="00C162FA" w:rsidRPr="006E35BB">
        <w:rPr>
          <w:rFonts w:ascii="Arial" w:hAnsi="Arial" w:cs="Arial"/>
          <w:sz w:val="22"/>
          <w:szCs w:val="22"/>
        </w:rPr>
        <w:t>,</w:t>
      </w:r>
      <w:r w:rsidR="00716EC5" w:rsidRPr="006E35BB">
        <w:rPr>
          <w:rFonts w:ascii="Arial" w:hAnsi="Arial" w:cs="Arial"/>
          <w:sz w:val="22"/>
          <w:szCs w:val="22"/>
        </w:rPr>
        <w:t xml:space="preserve"> Регистратор не запрашивает </w:t>
      </w:r>
      <w:r w:rsidR="00716EC5" w:rsidRPr="006E35BB">
        <w:rPr>
          <w:rFonts w:ascii="Arial" w:hAnsi="Arial" w:cs="Arial"/>
          <w:sz w:val="22"/>
          <w:szCs w:val="22"/>
          <w:lang w:val="en-US"/>
        </w:rPr>
        <w:t>SPA</w:t>
      </w:r>
      <w:r w:rsidR="00716EC5" w:rsidRPr="006E35BB">
        <w:rPr>
          <w:rFonts w:ascii="Arial" w:hAnsi="Arial" w:cs="Arial"/>
          <w:sz w:val="22"/>
          <w:szCs w:val="22"/>
        </w:rPr>
        <w:t xml:space="preserve"> также как и ЦД, однако, у</w:t>
      </w:r>
      <w:r w:rsidR="00C162FA" w:rsidRPr="006E35BB">
        <w:rPr>
          <w:rFonts w:ascii="Arial" w:hAnsi="Arial" w:cs="Arial"/>
          <w:sz w:val="22"/>
          <w:szCs w:val="22"/>
        </w:rPr>
        <w:t xml:space="preserve"> </w:t>
      </w:r>
      <w:r w:rsidR="00716EC5" w:rsidRPr="006E35BB">
        <w:rPr>
          <w:rFonts w:ascii="Arial" w:hAnsi="Arial" w:cs="Arial"/>
          <w:sz w:val="22"/>
          <w:szCs w:val="22"/>
        </w:rPr>
        <w:t>Р</w:t>
      </w:r>
      <w:r w:rsidR="00C162FA" w:rsidRPr="006E35BB">
        <w:rPr>
          <w:rFonts w:ascii="Arial" w:hAnsi="Arial" w:cs="Arial"/>
          <w:sz w:val="22"/>
          <w:szCs w:val="22"/>
        </w:rPr>
        <w:t xml:space="preserve">егистратора не требуется открывать личный счет </w:t>
      </w:r>
      <w:r w:rsidR="00716EC5" w:rsidRPr="006E35BB">
        <w:rPr>
          <w:rFonts w:ascii="Arial" w:hAnsi="Arial" w:cs="Arial"/>
          <w:sz w:val="22"/>
          <w:szCs w:val="22"/>
        </w:rPr>
        <w:t>в отличие от ЦД</w:t>
      </w:r>
      <w:r w:rsidR="00C162FA" w:rsidRPr="006E35BB">
        <w:rPr>
          <w:rFonts w:ascii="Arial" w:hAnsi="Arial" w:cs="Arial"/>
          <w:sz w:val="22"/>
          <w:szCs w:val="22"/>
        </w:rPr>
        <w:t xml:space="preserve">. </w:t>
      </w:r>
    </w:p>
    <w:p w14:paraId="39411F98" w14:textId="7A4D0832" w:rsidR="00DA2FD0" w:rsidRPr="00DA2FD0" w:rsidRDefault="00B3132A" w:rsidP="006E35BB">
      <w:pPr>
        <w:spacing w:before="240" w:after="240"/>
        <w:jc w:val="both"/>
        <w:rPr>
          <w:rFonts w:ascii="Arial" w:hAnsi="Arial" w:cs="Arial"/>
          <w:sz w:val="22"/>
          <w:szCs w:val="22"/>
        </w:rPr>
      </w:pPr>
      <w:r w:rsidRPr="006E35BB">
        <w:rPr>
          <w:rFonts w:ascii="Arial" w:hAnsi="Arial" w:cs="Arial"/>
          <w:sz w:val="22"/>
          <w:szCs w:val="22"/>
        </w:rPr>
        <w:t xml:space="preserve">Что касается права применимого к договору, то </w:t>
      </w:r>
      <w:r w:rsidR="00EC6DD2" w:rsidRPr="006E35BB">
        <w:rPr>
          <w:rFonts w:ascii="Arial" w:hAnsi="Arial" w:cs="Arial"/>
          <w:sz w:val="22"/>
          <w:szCs w:val="22"/>
        </w:rPr>
        <w:t>стороны могут выбрать любое право, в том числе право Англии и Уэльса</w:t>
      </w:r>
      <w:r w:rsidR="00776C9A" w:rsidRPr="006E35BB">
        <w:rPr>
          <w:rFonts w:ascii="Arial" w:hAnsi="Arial" w:cs="Arial"/>
          <w:sz w:val="22"/>
          <w:szCs w:val="22"/>
        </w:rPr>
        <w:t xml:space="preserve">, по следующим </w:t>
      </w:r>
      <w:r w:rsidR="00776C9A" w:rsidRPr="00DA2FD0">
        <w:rPr>
          <w:rFonts w:ascii="Arial" w:hAnsi="Arial" w:cs="Arial"/>
          <w:sz w:val="22"/>
          <w:szCs w:val="22"/>
        </w:rPr>
        <w:t>причинам</w:t>
      </w:r>
      <w:r w:rsidR="00A1665E">
        <w:rPr>
          <w:rFonts w:ascii="Arial" w:hAnsi="Arial" w:cs="Arial"/>
          <w:sz w:val="22"/>
          <w:szCs w:val="22"/>
        </w:rPr>
        <w:t>:</w:t>
      </w:r>
      <w:r w:rsidR="00776C9A" w:rsidRPr="00DA2FD0">
        <w:rPr>
          <w:rFonts w:ascii="Arial" w:hAnsi="Arial" w:cs="Arial"/>
          <w:sz w:val="22"/>
          <w:szCs w:val="22"/>
        </w:rPr>
        <w:t xml:space="preserve"> </w:t>
      </w:r>
    </w:p>
    <w:p w14:paraId="69722A8D" w14:textId="5DE1D5BE" w:rsidR="00DA2FD0" w:rsidRPr="00DA2FD0" w:rsidRDefault="00150A9F" w:rsidP="00DA2FD0">
      <w:pPr>
        <w:pStyle w:val="a7"/>
        <w:numPr>
          <w:ilvl w:val="0"/>
          <w:numId w:val="45"/>
        </w:numPr>
        <w:spacing w:before="240" w:after="240"/>
        <w:jc w:val="both"/>
        <w:rPr>
          <w:rFonts w:ascii="Arial" w:hAnsi="Arial" w:cs="Arial"/>
          <w:sz w:val="22"/>
          <w:szCs w:val="22"/>
        </w:rPr>
      </w:pPr>
      <w:r w:rsidRPr="00DA2FD0">
        <w:rPr>
          <w:rFonts w:ascii="Arial" w:hAnsi="Arial" w:cs="Arial"/>
          <w:sz w:val="22"/>
          <w:szCs w:val="22"/>
        </w:rPr>
        <w:t>раздел 43 Регламента об актах МФЦА</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[1</w:t>
      </w:r>
      <w:r w:rsidR="00FE7C61" w:rsidRPr="00FE7C61">
        <w:rPr>
          <w:rFonts w:ascii="Arial" w:eastAsia="Arial" w:hAnsi="Arial" w:cs="Arial"/>
          <w:color w:val="002F5C"/>
          <w:sz w:val="22"/>
          <w:szCs w:val="22"/>
        </w:rPr>
        <w:t>0</w:t>
      </w:r>
      <w:r w:rsidR="00FE7C61" w:rsidRPr="00E47AD3">
        <w:rPr>
          <w:rFonts w:ascii="Arial" w:eastAsia="Arial" w:hAnsi="Arial" w:cs="Arial"/>
          <w:color w:val="002F5C"/>
          <w:sz w:val="22"/>
          <w:szCs w:val="22"/>
        </w:rPr>
        <w:t>]</w:t>
      </w:r>
      <w:r w:rsidRPr="00DA2FD0">
        <w:rPr>
          <w:rFonts w:ascii="Arial" w:hAnsi="Arial" w:cs="Arial"/>
          <w:sz w:val="22"/>
          <w:szCs w:val="22"/>
        </w:rPr>
        <w:t xml:space="preserve"> допускает выбор применимого права к договорам по соглашению сторон и устанавливает, что выбранное сторонами право является обязательным для этих сторон</w:t>
      </w:r>
      <w:r w:rsidR="00173753" w:rsidRPr="00DA2FD0">
        <w:rPr>
          <w:rFonts w:ascii="Arial" w:hAnsi="Arial" w:cs="Arial"/>
          <w:sz w:val="22"/>
          <w:szCs w:val="22"/>
        </w:rPr>
        <w:t>;</w:t>
      </w:r>
      <w:r w:rsidR="00776C9A" w:rsidRPr="00DA2FD0">
        <w:rPr>
          <w:rFonts w:ascii="Arial" w:hAnsi="Arial" w:cs="Arial"/>
          <w:sz w:val="22"/>
          <w:szCs w:val="22"/>
        </w:rPr>
        <w:t xml:space="preserve"> </w:t>
      </w:r>
    </w:p>
    <w:p w14:paraId="3CE1B02B" w14:textId="77777777" w:rsidR="00DA2FD0" w:rsidRPr="00DA2FD0" w:rsidRDefault="00776C9A" w:rsidP="00DA2FD0">
      <w:pPr>
        <w:pStyle w:val="a7"/>
        <w:numPr>
          <w:ilvl w:val="0"/>
          <w:numId w:val="45"/>
        </w:numPr>
        <w:spacing w:before="240" w:after="240"/>
        <w:jc w:val="both"/>
        <w:rPr>
          <w:rFonts w:ascii="Arial" w:hAnsi="Arial" w:cs="Arial"/>
          <w:sz w:val="22"/>
          <w:szCs w:val="22"/>
        </w:rPr>
      </w:pPr>
      <w:r w:rsidRPr="00DA2FD0">
        <w:rPr>
          <w:rFonts w:ascii="Arial" w:hAnsi="Arial" w:cs="Arial"/>
          <w:sz w:val="22"/>
          <w:szCs w:val="22"/>
        </w:rPr>
        <w:t>в МФЦА есть свое регулирование в отношении компаний</w:t>
      </w:r>
      <w:r w:rsidR="00D11366" w:rsidRPr="00DA2FD0">
        <w:rPr>
          <w:rFonts w:ascii="Arial" w:hAnsi="Arial" w:cs="Arial"/>
          <w:sz w:val="22"/>
          <w:szCs w:val="22"/>
        </w:rPr>
        <w:t xml:space="preserve">, в частности, Регламент и </w:t>
      </w:r>
      <w:bookmarkStart w:id="1" w:name="_Hlk166694511"/>
      <w:r w:rsidR="00D11366" w:rsidRPr="00DA2FD0">
        <w:rPr>
          <w:rFonts w:ascii="Arial" w:hAnsi="Arial" w:cs="Arial"/>
          <w:sz w:val="22"/>
          <w:szCs w:val="22"/>
        </w:rPr>
        <w:t>Правила</w:t>
      </w:r>
      <w:bookmarkEnd w:id="1"/>
      <w:r w:rsidR="00173753" w:rsidRPr="00DA2FD0">
        <w:rPr>
          <w:rFonts w:ascii="Arial" w:hAnsi="Arial" w:cs="Arial"/>
          <w:sz w:val="22"/>
          <w:szCs w:val="22"/>
        </w:rPr>
        <w:t>;</w:t>
      </w:r>
      <w:r w:rsidRPr="00DA2FD0">
        <w:rPr>
          <w:rFonts w:ascii="Arial" w:hAnsi="Arial" w:cs="Arial"/>
          <w:sz w:val="22"/>
          <w:szCs w:val="22"/>
        </w:rPr>
        <w:t xml:space="preserve"> </w:t>
      </w:r>
    </w:p>
    <w:p w14:paraId="751955B0" w14:textId="57878E35" w:rsidR="00DA2FD0" w:rsidRPr="00DA2FD0" w:rsidRDefault="00776C9A" w:rsidP="00DA2FD0">
      <w:pPr>
        <w:pStyle w:val="a7"/>
        <w:numPr>
          <w:ilvl w:val="0"/>
          <w:numId w:val="45"/>
        </w:numPr>
        <w:spacing w:before="240" w:after="240"/>
        <w:jc w:val="both"/>
        <w:rPr>
          <w:rFonts w:ascii="Arial" w:hAnsi="Arial" w:cs="Arial"/>
          <w:sz w:val="22"/>
          <w:szCs w:val="22"/>
        </w:rPr>
      </w:pPr>
      <w:r w:rsidRPr="00DA2FD0">
        <w:rPr>
          <w:rFonts w:ascii="Arial" w:hAnsi="Arial" w:cs="Arial"/>
          <w:sz w:val="22"/>
          <w:szCs w:val="22"/>
        </w:rPr>
        <w:lastRenderedPageBreak/>
        <w:t>согласно Конституционному закону об МФЦА</w:t>
      </w:r>
      <w:r w:rsidR="00A1665E">
        <w:rPr>
          <w:rFonts w:ascii="Arial" w:hAnsi="Arial" w:cs="Arial"/>
          <w:sz w:val="22"/>
          <w:szCs w:val="22"/>
        </w:rPr>
        <w:t>,</w:t>
      </w:r>
      <w:r w:rsidR="00097F43" w:rsidRPr="00DA2FD0">
        <w:rPr>
          <w:rFonts w:ascii="Arial" w:hAnsi="Arial" w:cs="Arial"/>
          <w:sz w:val="22"/>
          <w:szCs w:val="22"/>
        </w:rPr>
        <w:t xml:space="preserve"> действующее право </w:t>
      </w:r>
      <w:r w:rsidR="00D312D4" w:rsidRPr="00DA2FD0">
        <w:rPr>
          <w:rFonts w:ascii="Arial" w:hAnsi="Arial" w:cs="Arial"/>
          <w:sz w:val="22"/>
          <w:szCs w:val="22"/>
        </w:rPr>
        <w:t>РК</w:t>
      </w:r>
      <w:r w:rsidR="00097F43" w:rsidRPr="00DA2FD0">
        <w:rPr>
          <w:rFonts w:ascii="Arial" w:hAnsi="Arial" w:cs="Arial"/>
          <w:sz w:val="22"/>
          <w:szCs w:val="22"/>
        </w:rPr>
        <w:t xml:space="preserve"> применяется в части, не урегулированной </w:t>
      </w:r>
      <w:r w:rsidR="00A1665E">
        <w:rPr>
          <w:rFonts w:ascii="Arial" w:hAnsi="Arial" w:cs="Arial"/>
          <w:sz w:val="22"/>
          <w:szCs w:val="22"/>
        </w:rPr>
        <w:t xml:space="preserve">данным </w:t>
      </w:r>
      <w:r w:rsidR="00097F43" w:rsidRPr="00DA2FD0">
        <w:rPr>
          <w:rFonts w:ascii="Arial" w:hAnsi="Arial" w:cs="Arial"/>
          <w:sz w:val="22"/>
          <w:szCs w:val="22"/>
        </w:rPr>
        <w:t>Конституционным законом и актами МФЦА</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w:t>
      </w:r>
      <w:r w:rsidR="00FE7C61" w:rsidRPr="00FE7C61">
        <w:rPr>
          <w:rFonts w:ascii="Arial" w:eastAsia="Arial" w:hAnsi="Arial" w:cs="Arial"/>
          <w:color w:val="002F5C"/>
          <w:sz w:val="22"/>
          <w:szCs w:val="22"/>
        </w:rPr>
        <w:t>1</w:t>
      </w:r>
      <w:r w:rsidR="00FE7C61" w:rsidRPr="00E47AD3">
        <w:rPr>
          <w:rFonts w:ascii="Arial" w:eastAsia="Arial" w:hAnsi="Arial" w:cs="Arial"/>
          <w:color w:val="002F5C"/>
          <w:sz w:val="22"/>
          <w:szCs w:val="22"/>
        </w:rPr>
        <w:t>1]</w:t>
      </w:r>
      <w:r w:rsidR="00D11366" w:rsidRPr="00DA2FD0">
        <w:rPr>
          <w:rFonts w:ascii="Arial" w:hAnsi="Arial" w:cs="Arial"/>
          <w:sz w:val="22"/>
          <w:szCs w:val="22"/>
        </w:rPr>
        <w:t xml:space="preserve">, поэтому </w:t>
      </w:r>
      <w:r w:rsidR="003104DE" w:rsidRPr="00DA2FD0">
        <w:rPr>
          <w:rFonts w:ascii="Arial" w:hAnsi="Arial" w:cs="Arial"/>
          <w:sz w:val="22"/>
          <w:szCs w:val="22"/>
        </w:rPr>
        <w:t>положения статьи 1114</w:t>
      </w:r>
      <w:r w:rsidR="00542E7F" w:rsidRPr="00DA2FD0">
        <w:rPr>
          <w:rFonts w:ascii="Arial" w:hAnsi="Arial" w:cs="Arial"/>
          <w:sz w:val="22"/>
          <w:szCs w:val="22"/>
        </w:rPr>
        <w:t xml:space="preserve"> Гражданского кодекса</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[1</w:t>
      </w:r>
      <w:r w:rsidR="00FE7C61" w:rsidRPr="00FE7C61">
        <w:rPr>
          <w:rFonts w:ascii="Arial" w:eastAsia="Arial" w:hAnsi="Arial" w:cs="Arial"/>
          <w:color w:val="002F5C"/>
          <w:sz w:val="22"/>
          <w:szCs w:val="22"/>
        </w:rPr>
        <w:t>2</w:t>
      </w:r>
      <w:r w:rsidR="00FE7C61" w:rsidRPr="00E47AD3">
        <w:rPr>
          <w:rFonts w:ascii="Arial" w:eastAsia="Arial" w:hAnsi="Arial" w:cs="Arial"/>
          <w:color w:val="002F5C"/>
          <w:sz w:val="22"/>
          <w:szCs w:val="22"/>
        </w:rPr>
        <w:t>]</w:t>
      </w:r>
      <w:r w:rsidR="00542E7F" w:rsidRPr="00DA2FD0">
        <w:rPr>
          <w:rFonts w:ascii="Arial" w:hAnsi="Arial" w:cs="Arial"/>
          <w:sz w:val="22"/>
          <w:szCs w:val="22"/>
        </w:rPr>
        <w:t xml:space="preserve"> </w:t>
      </w:r>
      <w:r w:rsidR="003104DE" w:rsidRPr="00DA2FD0">
        <w:rPr>
          <w:rFonts w:ascii="Arial" w:hAnsi="Arial" w:cs="Arial"/>
          <w:sz w:val="22"/>
          <w:szCs w:val="22"/>
        </w:rPr>
        <w:t xml:space="preserve">о том, что </w:t>
      </w:r>
      <w:r w:rsidR="006E35BB" w:rsidRPr="00DA2FD0">
        <w:rPr>
          <w:rFonts w:ascii="Arial" w:eastAsia="Arial" w:hAnsi="Arial" w:cs="Arial"/>
          <w:sz w:val="22"/>
          <w:szCs w:val="22"/>
        </w:rPr>
        <w:t>"</w:t>
      </w:r>
      <w:r w:rsidR="006D0012" w:rsidRPr="00DA2FD0">
        <w:rPr>
          <w:rFonts w:ascii="Arial" w:hAnsi="Arial" w:cs="Arial"/>
          <w:sz w:val="22"/>
          <w:szCs w:val="22"/>
        </w:rPr>
        <w:t xml:space="preserve">отношения по созданию и прекращению юридического лица, </w:t>
      </w:r>
      <w:r w:rsidR="006D0012" w:rsidRPr="00DA2FD0">
        <w:rPr>
          <w:rFonts w:ascii="Arial" w:hAnsi="Arial" w:cs="Arial"/>
          <w:i/>
          <w:iCs/>
          <w:sz w:val="22"/>
          <w:szCs w:val="22"/>
        </w:rPr>
        <w:t>передаче доли участия в нем</w:t>
      </w:r>
      <w:r w:rsidR="006D0012" w:rsidRPr="00DA2FD0">
        <w:rPr>
          <w:rFonts w:ascii="Arial" w:hAnsi="Arial" w:cs="Arial"/>
          <w:b/>
          <w:bCs/>
          <w:sz w:val="22"/>
          <w:szCs w:val="22"/>
        </w:rPr>
        <w:t xml:space="preserve"> </w:t>
      </w:r>
      <w:r w:rsidR="006D0012" w:rsidRPr="00DA2FD0">
        <w:rPr>
          <w:rFonts w:ascii="Arial" w:hAnsi="Arial" w:cs="Arial"/>
          <w:sz w:val="22"/>
          <w:szCs w:val="22"/>
        </w:rPr>
        <w:t xml:space="preserve">и другие отношения между участниками юридического лица, связанные с их взаимными правами и обязанностями </w:t>
      </w:r>
      <w:r w:rsidR="006D0012" w:rsidRPr="00DA2FD0">
        <w:rPr>
          <w:rFonts w:ascii="Arial" w:hAnsi="Arial" w:cs="Arial"/>
          <w:i/>
          <w:iCs/>
          <w:sz w:val="22"/>
          <w:szCs w:val="22"/>
        </w:rPr>
        <w:t>должны регулироваться правом страны, где учреждено юридическое лицо</w:t>
      </w:r>
      <w:r w:rsidR="006E35BB" w:rsidRPr="00DA2FD0">
        <w:rPr>
          <w:rFonts w:ascii="Arial" w:eastAsia="Arial" w:hAnsi="Arial" w:cs="Arial"/>
          <w:sz w:val="22"/>
          <w:szCs w:val="22"/>
        </w:rPr>
        <w:t>"</w:t>
      </w:r>
      <w:r w:rsidR="006E4EFD" w:rsidRPr="00DA2FD0">
        <w:rPr>
          <w:rFonts w:ascii="Arial" w:hAnsi="Arial" w:cs="Arial"/>
          <w:sz w:val="22"/>
          <w:szCs w:val="22"/>
        </w:rPr>
        <w:t xml:space="preserve"> во внимание </w:t>
      </w:r>
      <w:r w:rsidR="00D11366" w:rsidRPr="00DA2FD0">
        <w:rPr>
          <w:rFonts w:ascii="Arial" w:hAnsi="Arial" w:cs="Arial"/>
          <w:sz w:val="22"/>
          <w:szCs w:val="22"/>
        </w:rPr>
        <w:t>приниматься</w:t>
      </w:r>
      <w:r w:rsidR="006E4EFD" w:rsidRPr="00DA2FD0">
        <w:rPr>
          <w:rFonts w:ascii="Arial" w:hAnsi="Arial" w:cs="Arial"/>
          <w:sz w:val="22"/>
          <w:szCs w:val="22"/>
        </w:rPr>
        <w:t xml:space="preserve"> не должны</w:t>
      </w:r>
      <w:r w:rsidR="00D11366" w:rsidRPr="00DA2FD0">
        <w:rPr>
          <w:rFonts w:ascii="Arial" w:hAnsi="Arial" w:cs="Arial"/>
          <w:sz w:val="22"/>
          <w:szCs w:val="22"/>
        </w:rPr>
        <w:t xml:space="preserve">; </w:t>
      </w:r>
    </w:p>
    <w:p w14:paraId="0A479A95" w14:textId="0837367F" w:rsidR="006D0012" w:rsidRPr="00DA2FD0" w:rsidRDefault="006D0012" w:rsidP="00DA2FD0">
      <w:pPr>
        <w:pStyle w:val="a7"/>
        <w:numPr>
          <w:ilvl w:val="0"/>
          <w:numId w:val="45"/>
        </w:numPr>
        <w:spacing w:before="240" w:after="240"/>
        <w:jc w:val="both"/>
        <w:rPr>
          <w:rFonts w:ascii="Arial" w:hAnsi="Arial" w:cs="Arial"/>
          <w:color w:val="002850"/>
          <w:sz w:val="22"/>
          <w:szCs w:val="22"/>
        </w:rPr>
      </w:pPr>
      <w:r w:rsidRPr="00DA2FD0">
        <w:rPr>
          <w:rFonts w:ascii="Arial" w:hAnsi="Arial" w:cs="Arial"/>
          <w:sz w:val="22"/>
          <w:szCs w:val="22"/>
        </w:rPr>
        <w:t xml:space="preserve">казахстанское законодательство оперирует понятием </w:t>
      </w:r>
      <w:r w:rsidR="006E35BB" w:rsidRPr="00DA2FD0">
        <w:rPr>
          <w:rFonts w:ascii="Arial" w:eastAsia="Arial" w:hAnsi="Arial" w:cs="Arial"/>
          <w:sz w:val="22"/>
          <w:szCs w:val="22"/>
        </w:rPr>
        <w:t>"</w:t>
      </w:r>
      <w:r w:rsidRPr="00DA2FD0">
        <w:rPr>
          <w:rFonts w:ascii="Arial" w:hAnsi="Arial" w:cs="Arial"/>
          <w:i/>
          <w:iCs/>
          <w:sz w:val="22"/>
          <w:szCs w:val="22"/>
        </w:rPr>
        <w:t>доля участия</w:t>
      </w:r>
      <w:r w:rsidR="006E35BB" w:rsidRPr="00DA2FD0">
        <w:rPr>
          <w:rFonts w:ascii="Arial" w:eastAsia="Arial" w:hAnsi="Arial" w:cs="Arial"/>
          <w:sz w:val="22"/>
          <w:szCs w:val="22"/>
        </w:rPr>
        <w:t>"</w:t>
      </w:r>
      <w:r w:rsidRPr="00DA2FD0">
        <w:rPr>
          <w:rFonts w:ascii="Arial" w:hAnsi="Arial" w:cs="Arial"/>
          <w:sz w:val="22"/>
          <w:szCs w:val="22"/>
        </w:rPr>
        <w:t xml:space="preserve"> только в отношении хозяйственных товариществ</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[1</w:t>
      </w:r>
      <w:r w:rsidR="00FE7C61" w:rsidRPr="00FE7C61">
        <w:rPr>
          <w:rFonts w:ascii="Arial" w:eastAsia="Arial" w:hAnsi="Arial" w:cs="Arial"/>
          <w:color w:val="002F5C"/>
          <w:sz w:val="22"/>
          <w:szCs w:val="22"/>
        </w:rPr>
        <w:t>3</w:t>
      </w:r>
      <w:r w:rsidR="00FE7C61" w:rsidRPr="00E47AD3">
        <w:rPr>
          <w:rFonts w:ascii="Arial" w:eastAsia="Arial" w:hAnsi="Arial" w:cs="Arial"/>
          <w:color w:val="002F5C"/>
          <w:sz w:val="22"/>
          <w:szCs w:val="22"/>
        </w:rPr>
        <w:t>]</w:t>
      </w:r>
      <w:r w:rsidRPr="00DA2FD0">
        <w:rPr>
          <w:rFonts w:ascii="Arial" w:hAnsi="Arial" w:cs="Arial"/>
          <w:sz w:val="22"/>
          <w:szCs w:val="22"/>
        </w:rPr>
        <w:t xml:space="preserve">. В отношении </w:t>
      </w:r>
      <w:r w:rsidR="007336F3" w:rsidRPr="00DA2FD0">
        <w:rPr>
          <w:rFonts w:ascii="Arial" w:hAnsi="Arial" w:cs="Arial"/>
          <w:sz w:val="22"/>
          <w:szCs w:val="22"/>
        </w:rPr>
        <w:t>компаний</w:t>
      </w:r>
      <w:r w:rsidRPr="00DA2FD0">
        <w:rPr>
          <w:rFonts w:ascii="Arial" w:hAnsi="Arial" w:cs="Arial"/>
          <w:sz w:val="22"/>
          <w:szCs w:val="22"/>
        </w:rPr>
        <w:t xml:space="preserve"> понятие </w:t>
      </w:r>
      <w:r w:rsidR="006E35BB" w:rsidRPr="00DA2FD0">
        <w:rPr>
          <w:rFonts w:ascii="Arial" w:eastAsia="Arial" w:hAnsi="Arial" w:cs="Arial"/>
          <w:sz w:val="22"/>
          <w:szCs w:val="22"/>
        </w:rPr>
        <w:t>"</w:t>
      </w:r>
      <w:r w:rsidRPr="00DA2FD0">
        <w:rPr>
          <w:rFonts w:ascii="Arial" w:hAnsi="Arial" w:cs="Arial"/>
          <w:sz w:val="22"/>
          <w:szCs w:val="22"/>
        </w:rPr>
        <w:t>доля участия</w:t>
      </w:r>
      <w:r w:rsidR="006E35BB" w:rsidRPr="00DA2FD0">
        <w:rPr>
          <w:rFonts w:ascii="Arial" w:eastAsia="Arial" w:hAnsi="Arial" w:cs="Arial"/>
          <w:color w:val="002F5C"/>
          <w:sz w:val="22"/>
          <w:szCs w:val="22"/>
        </w:rPr>
        <w:t>"</w:t>
      </w:r>
      <w:r w:rsidRPr="00DA2FD0">
        <w:rPr>
          <w:rFonts w:ascii="Arial" w:hAnsi="Arial" w:cs="Arial"/>
          <w:sz w:val="22"/>
          <w:szCs w:val="22"/>
        </w:rPr>
        <w:t xml:space="preserve"> не применяется и используется только понятие </w:t>
      </w:r>
      <w:r w:rsidR="006E35BB" w:rsidRPr="00DA2FD0">
        <w:rPr>
          <w:rFonts w:ascii="Arial" w:eastAsia="Arial" w:hAnsi="Arial" w:cs="Arial"/>
          <w:color w:val="002F5C"/>
          <w:sz w:val="22"/>
          <w:szCs w:val="22"/>
        </w:rPr>
        <w:t>"</w:t>
      </w:r>
      <w:r w:rsidRPr="00DA2FD0">
        <w:rPr>
          <w:rFonts w:ascii="Arial" w:hAnsi="Arial" w:cs="Arial"/>
          <w:sz w:val="22"/>
          <w:szCs w:val="22"/>
        </w:rPr>
        <w:t>акции</w:t>
      </w:r>
      <w:r w:rsidR="006E35BB" w:rsidRPr="00DA2FD0">
        <w:rPr>
          <w:rFonts w:ascii="Arial" w:eastAsia="Arial" w:hAnsi="Arial" w:cs="Arial"/>
          <w:color w:val="002F5C"/>
          <w:sz w:val="22"/>
          <w:szCs w:val="22"/>
        </w:rPr>
        <w:t>"</w:t>
      </w:r>
      <w:r w:rsidRPr="00DA2FD0">
        <w:rPr>
          <w:rFonts w:ascii="Arial" w:hAnsi="Arial" w:cs="Arial"/>
          <w:sz w:val="22"/>
          <w:szCs w:val="22"/>
        </w:rPr>
        <w:t xml:space="preserve">. </w:t>
      </w:r>
    </w:p>
    <w:p w14:paraId="560C8E2C" w14:textId="06676F2F" w:rsidR="00DA2FD0" w:rsidRDefault="00437AE0" w:rsidP="006E35BB">
      <w:pPr>
        <w:spacing w:before="240" w:after="240"/>
        <w:jc w:val="both"/>
        <w:rPr>
          <w:rFonts w:ascii="Arial" w:hAnsi="Arial" w:cs="Arial"/>
          <w:sz w:val="22"/>
          <w:szCs w:val="22"/>
        </w:rPr>
      </w:pPr>
      <w:r w:rsidRPr="006E35BB">
        <w:rPr>
          <w:rFonts w:ascii="Arial" w:hAnsi="Arial" w:cs="Arial"/>
          <w:sz w:val="22"/>
          <w:szCs w:val="22"/>
        </w:rPr>
        <w:t>Помимо этого</w:t>
      </w:r>
      <w:r w:rsidR="00A1665E">
        <w:rPr>
          <w:rFonts w:ascii="Arial" w:hAnsi="Arial" w:cs="Arial"/>
          <w:sz w:val="22"/>
          <w:szCs w:val="22"/>
        </w:rPr>
        <w:t>,</w:t>
      </w:r>
      <w:r w:rsidR="00C930A3" w:rsidRPr="006E35BB">
        <w:rPr>
          <w:rFonts w:ascii="Arial" w:hAnsi="Arial" w:cs="Arial"/>
          <w:sz w:val="22"/>
          <w:szCs w:val="22"/>
        </w:rPr>
        <w:t xml:space="preserve"> до сделки</w:t>
      </w:r>
      <w:r w:rsidR="00B16A2A" w:rsidRPr="006E35BB">
        <w:rPr>
          <w:rFonts w:ascii="Arial" w:hAnsi="Arial" w:cs="Arial"/>
          <w:sz w:val="22"/>
          <w:szCs w:val="22"/>
        </w:rPr>
        <w:t xml:space="preserve"> или до даты Закрытия (</w:t>
      </w:r>
      <w:r w:rsidR="00B16A2A" w:rsidRPr="006E35BB">
        <w:rPr>
          <w:rFonts w:ascii="Arial" w:hAnsi="Arial" w:cs="Arial"/>
          <w:i/>
          <w:iCs/>
          <w:sz w:val="22"/>
          <w:szCs w:val="22"/>
          <w:lang w:val="en-US"/>
        </w:rPr>
        <w:t>Closing</w:t>
      </w:r>
      <w:r w:rsidR="00B16A2A" w:rsidRPr="006E35BB">
        <w:rPr>
          <w:rFonts w:ascii="Arial" w:hAnsi="Arial" w:cs="Arial"/>
          <w:i/>
          <w:iCs/>
          <w:sz w:val="22"/>
          <w:szCs w:val="22"/>
        </w:rPr>
        <w:t xml:space="preserve"> </w:t>
      </w:r>
      <w:r w:rsidR="00B16A2A" w:rsidRPr="006E35BB">
        <w:rPr>
          <w:rFonts w:ascii="Arial" w:hAnsi="Arial" w:cs="Arial"/>
          <w:i/>
          <w:iCs/>
          <w:sz w:val="22"/>
          <w:szCs w:val="22"/>
          <w:lang w:val="en-US"/>
        </w:rPr>
        <w:t>Date</w:t>
      </w:r>
      <w:r w:rsidR="00B16A2A" w:rsidRPr="006E35BB">
        <w:rPr>
          <w:rFonts w:ascii="Arial" w:hAnsi="Arial" w:cs="Arial"/>
          <w:sz w:val="22"/>
          <w:szCs w:val="22"/>
        </w:rPr>
        <w:t>)</w:t>
      </w:r>
      <w:r w:rsidRPr="006E35BB">
        <w:rPr>
          <w:rFonts w:ascii="Arial" w:hAnsi="Arial" w:cs="Arial"/>
          <w:sz w:val="22"/>
          <w:szCs w:val="22"/>
        </w:rPr>
        <w:t xml:space="preserve"> требуется получить</w:t>
      </w:r>
      <w:r w:rsidR="00DA2FD0">
        <w:rPr>
          <w:rFonts w:ascii="Arial" w:hAnsi="Arial" w:cs="Arial"/>
          <w:sz w:val="22"/>
          <w:szCs w:val="22"/>
        </w:rPr>
        <w:t>:</w:t>
      </w:r>
    </w:p>
    <w:p w14:paraId="7067C2F4" w14:textId="02C5BF78" w:rsidR="00DA2FD0" w:rsidRPr="00DA2FD0" w:rsidRDefault="00437AE0" w:rsidP="00DA2FD0">
      <w:pPr>
        <w:pStyle w:val="a7"/>
        <w:numPr>
          <w:ilvl w:val="0"/>
          <w:numId w:val="46"/>
        </w:numPr>
        <w:spacing w:before="240" w:after="240"/>
        <w:jc w:val="both"/>
        <w:rPr>
          <w:rFonts w:ascii="Arial" w:hAnsi="Arial" w:cs="Arial"/>
          <w:sz w:val="22"/>
          <w:szCs w:val="22"/>
        </w:rPr>
      </w:pPr>
      <w:r w:rsidRPr="00DA2FD0">
        <w:rPr>
          <w:rFonts w:ascii="Arial" w:hAnsi="Arial" w:cs="Arial"/>
          <w:sz w:val="22"/>
          <w:szCs w:val="22"/>
        </w:rPr>
        <w:t xml:space="preserve">согласия супругов </w:t>
      </w:r>
      <w:r w:rsidR="007534B2" w:rsidRPr="00DA2FD0">
        <w:rPr>
          <w:rFonts w:ascii="Arial" w:hAnsi="Arial" w:cs="Arial"/>
          <w:sz w:val="22"/>
          <w:szCs w:val="22"/>
        </w:rPr>
        <w:t>физических лиц</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[1</w:t>
      </w:r>
      <w:r w:rsidR="00FE7C61" w:rsidRPr="00FE7C61">
        <w:rPr>
          <w:rFonts w:ascii="Arial" w:eastAsia="Arial" w:hAnsi="Arial" w:cs="Arial"/>
          <w:color w:val="002F5C"/>
          <w:sz w:val="22"/>
          <w:szCs w:val="22"/>
        </w:rPr>
        <w:t>4</w:t>
      </w:r>
      <w:r w:rsidR="00FE7C61" w:rsidRPr="00E47AD3">
        <w:rPr>
          <w:rFonts w:ascii="Arial" w:eastAsia="Arial" w:hAnsi="Arial" w:cs="Arial"/>
          <w:color w:val="002F5C"/>
          <w:sz w:val="22"/>
          <w:szCs w:val="22"/>
        </w:rPr>
        <w:t>]</w:t>
      </w:r>
      <w:r w:rsidR="007534B2" w:rsidRPr="00DA2FD0">
        <w:rPr>
          <w:rFonts w:ascii="Arial" w:hAnsi="Arial" w:cs="Arial"/>
          <w:sz w:val="22"/>
          <w:szCs w:val="22"/>
        </w:rPr>
        <w:t xml:space="preserve"> </w:t>
      </w:r>
      <w:r w:rsidRPr="00DA2FD0">
        <w:rPr>
          <w:rFonts w:ascii="Arial" w:hAnsi="Arial" w:cs="Arial"/>
          <w:sz w:val="22"/>
          <w:szCs w:val="22"/>
        </w:rPr>
        <w:t xml:space="preserve">на заключение </w:t>
      </w:r>
      <w:r w:rsidRPr="00DA2FD0">
        <w:rPr>
          <w:rFonts w:ascii="Arial" w:hAnsi="Arial" w:cs="Arial"/>
          <w:sz w:val="22"/>
          <w:szCs w:val="22"/>
          <w:lang w:val="en-US"/>
        </w:rPr>
        <w:t>SPA</w:t>
      </w:r>
      <w:r w:rsidRPr="00DA2FD0">
        <w:rPr>
          <w:rFonts w:ascii="Arial" w:hAnsi="Arial" w:cs="Arial"/>
          <w:sz w:val="22"/>
          <w:szCs w:val="22"/>
        </w:rPr>
        <w:t xml:space="preserve"> и/или корпоративные одобрения для юридических лиц</w:t>
      </w:r>
      <w:r w:rsidR="00DA2FD0">
        <w:rPr>
          <w:rFonts w:ascii="Arial" w:hAnsi="Arial" w:cs="Arial"/>
          <w:sz w:val="22"/>
          <w:szCs w:val="22"/>
        </w:rPr>
        <w:t>;</w:t>
      </w:r>
      <w:r w:rsidR="007534B2" w:rsidRPr="00DA2FD0">
        <w:rPr>
          <w:rFonts w:ascii="Arial" w:hAnsi="Arial" w:cs="Arial"/>
          <w:sz w:val="22"/>
          <w:szCs w:val="22"/>
        </w:rPr>
        <w:t xml:space="preserve"> </w:t>
      </w:r>
    </w:p>
    <w:p w14:paraId="0E252B5A" w14:textId="77777777" w:rsidR="00DA2FD0" w:rsidRDefault="00C930A3" w:rsidP="00DA2FD0">
      <w:pPr>
        <w:pStyle w:val="a7"/>
        <w:numPr>
          <w:ilvl w:val="0"/>
          <w:numId w:val="46"/>
        </w:numPr>
        <w:spacing w:before="240" w:after="240"/>
        <w:jc w:val="both"/>
        <w:rPr>
          <w:rFonts w:ascii="Arial" w:hAnsi="Arial" w:cs="Arial"/>
          <w:sz w:val="22"/>
          <w:szCs w:val="22"/>
        </w:rPr>
      </w:pPr>
      <w:r w:rsidRPr="00DA2FD0">
        <w:rPr>
          <w:rFonts w:ascii="Arial" w:hAnsi="Arial" w:cs="Arial"/>
          <w:sz w:val="22"/>
          <w:szCs w:val="22"/>
          <w:lang w:val="en-US"/>
        </w:rPr>
        <w:t>c</w:t>
      </w:r>
      <w:r w:rsidRPr="00DA2FD0">
        <w:rPr>
          <w:rFonts w:ascii="Arial" w:hAnsi="Arial" w:cs="Arial"/>
          <w:sz w:val="22"/>
          <w:szCs w:val="22"/>
        </w:rPr>
        <w:t>правку об отсутствии обременений</w:t>
      </w:r>
      <w:r w:rsidR="00DA2FD0">
        <w:rPr>
          <w:rFonts w:ascii="Arial" w:hAnsi="Arial" w:cs="Arial"/>
          <w:sz w:val="22"/>
          <w:szCs w:val="22"/>
        </w:rPr>
        <w:t>;</w:t>
      </w:r>
    </w:p>
    <w:p w14:paraId="69BB6643" w14:textId="144C442A" w:rsidR="00DA2FD0" w:rsidRDefault="007534B2" w:rsidP="00DA2FD0">
      <w:pPr>
        <w:pStyle w:val="a7"/>
        <w:numPr>
          <w:ilvl w:val="0"/>
          <w:numId w:val="46"/>
        </w:numPr>
        <w:spacing w:before="240" w:after="240"/>
        <w:jc w:val="both"/>
        <w:rPr>
          <w:rFonts w:ascii="Arial" w:hAnsi="Arial" w:cs="Arial"/>
          <w:sz w:val="22"/>
          <w:szCs w:val="22"/>
        </w:rPr>
      </w:pPr>
      <w:r w:rsidRPr="00DA2FD0">
        <w:rPr>
          <w:rFonts w:ascii="Arial" w:hAnsi="Arial" w:cs="Arial"/>
          <w:sz w:val="22"/>
          <w:szCs w:val="22"/>
        </w:rPr>
        <w:t>при необходимости получить согласие антимонопольного органа на экономическую концентрацию</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[1</w:t>
      </w:r>
      <w:r w:rsidR="00FE7C61" w:rsidRPr="00FE7C61">
        <w:rPr>
          <w:rFonts w:ascii="Arial" w:eastAsia="Arial" w:hAnsi="Arial" w:cs="Arial"/>
          <w:color w:val="002F5C"/>
          <w:sz w:val="22"/>
          <w:szCs w:val="22"/>
        </w:rPr>
        <w:t>5</w:t>
      </w:r>
      <w:r w:rsidR="00FE7C61" w:rsidRPr="00E47AD3">
        <w:rPr>
          <w:rFonts w:ascii="Arial" w:eastAsia="Arial" w:hAnsi="Arial" w:cs="Arial"/>
          <w:color w:val="002F5C"/>
          <w:sz w:val="22"/>
          <w:szCs w:val="22"/>
        </w:rPr>
        <w:t>]</w:t>
      </w:r>
      <w:r w:rsidRPr="00DA2FD0">
        <w:rPr>
          <w:rFonts w:ascii="Arial" w:hAnsi="Arial" w:cs="Arial"/>
          <w:sz w:val="22"/>
          <w:szCs w:val="22"/>
        </w:rPr>
        <w:t xml:space="preserve"> (</w:t>
      </w:r>
      <w:r w:rsidR="0051420F" w:rsidRPr="00DA2FD0">
        <w:rPr>
          <w:rFonts w:ascii="Arial" w:hAnsi="Arial" w:cs="Arial"/>
          <w:sz w:val="22"/>
          <w:szCs w:val="22"/>
        </w:rPr>
        <w:t xml:space="preserve">в случае </w:t>
      </w:r>
      <w:r w:rsidRPr="00DA2FD0">
        <w:rPr>
          <w:rFonts w:ascii="Arial" w:hAnsi="Arial" w:cs="Arial"/>
          <w:sz w:val="22"/>
          <w:szCs w:val="22"/>
        </w:rPr>
        <w:t>приобретени</w:t>
      </w:r>
      <w:r w:rsidR="0051420F" w:rsidRPr="00DA2FD0">
        <w:rPr>
          <w:rFonts w:ascii="Arial" w:hAnsi="Arial" w:cs="Arial"/>
          <w:sz w:val="22"/>
          <w:szCs w:val="22"/>
        </w:rPr>
        <w:t>я</w:t>
      </w:r>
      <w:r w:rsidRPr="00DA2FD0">
        <w:rPr>
          <w:rFonts w:ascii="Arial" w:hAnsi="Arial" w:cs="Arial"/>
          <w:sz w:val="22"/>
          <w:szCs w:val="22"/>
        </w:rPr>
        <w:t xml:space="preserve"> более 50% акций</w:t>
      </w:r>
      <w:r w:rsidR="00A029FA">
        <w:rPr>
          <w:rFonts w:ascii="Arial" w:hAnsi="Arial" w:cs="Arial"/>
          <w:sz w:val="22"/>
          <w:szCs w:val="22"/>
        </w:rPr>
        <w:t>,</w:t>
      </w:r>
      <w:r w:rsidRPr="00DA2FD0">
        <w:rPr>
          <w:rFonts w:ascii="Arial" w:hAnsi="Arial" w:cs="Arial"/>
          <w:sz w:val="22"/>
          <w:szCs w:val="22"/>
        </w:rPr>
        <w:t xml:space="preserve"> если совокупная балансовая стоимость активов приобретателя (группы лиц), а также </w:t>
      </w:r>
      <w:r w:rsidR="0051420F" w:rsidRPr="00DA2FD0">
        <w:rPr>
          <w:rFonts w:ascii="Arial" w:hAnsi="Arial" w:cs="Arial"/>
          <w:sz w:val="22"/>
          <w:szCs w:val="22"/>
        </w:rPr>
        <w:t>компании</w:t>
      </w:r>
      <w:r w:rsidRPr="00DA2FD0">
        <w:rPr>
          <w:rFonts w:ascii="Arial" w:hAnsi="Arial" w:cs="Arial"/>
          <w:sz w:val="22"/>
          <w:szCs w:val="22"/>
        </w:rPr>
        <w:t xml:space="preserve">, или их совокупный объем реализации товаров за последний финансовый год превышает </w:t>
      </w:r>
      <w:r w:rsidR="0051420F" w:rsidRPr="00DA2FD0">
        <w:rPr>
          <w:rFonts w:ascii="Arial" w:hAnsi="Arial" w:cs="Arial"/>
          <w:sz w:val="22"/>
          <w:szCs w:val="22"/>
        </w:rPr>
        <w:t>10 000 000</w:t>
      </w:r>
      <w:r w:rsidRPr="00DA2FD0">
        <w:rPr>
          <w:rFonts w:ascii="Arial" w:hAnsi="Arial" w:cs="Arial"/>
          <w:sz w:val="22"/>
          <w:szCs w:val="22"/>
        </w:rPr>
        <w:t xml:space="preserve"> </w:t>
      </w:r>
      <w:r w:rsidR="0051420F" w:rsidRPr="00DA2FD0">
        <w:rPr>
          <w:rFonts w:ascii="Arial" w:hAnsi="Arial" w:cs="Arial"/>
          <w:sz w:val="22"/>
          <w:szCs w:val="22"/>
        </w:rPr>
        <w:t>МРП</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[1</w:t>
      </w:r>
      <w:r w:rsidR="00FE7C61" w:rsidRPr="00FE7C61">
        <w:rPr>
          <w:rFonts w:ascii="Arial" w:eastAsia="Arial" w:hAnsi="Arial" w:cs="Arial"/>
          <w:color w:val="002F5C"/>
          <w:sz w:val="22"/>
          <w:szCs w:val="22"/>
        </w:rPr>
        <w:t>6</w:t>
      </w:r>
      <w:r w:rsidR="00FE7C61" w:rsidRPr="00E47AD3">
        <w:rPr>
          <w:rFonts w:ascii="Arial" w:eastAsia="Arial" w:hAnsi="Arial" w:cs="Arial"/>
          <w:color w:val="002F5C"/>
          <w:sz w:val="22"/>
          <w:szCs w:val="22"/>
        </w:rPr>
        <w:t>]</w:t>
      </w:r>
      <w:r w:rsidRPr="00DA2FD0">
        <w:rPr>
          <w:rFonts w:ascii="Arial" w:hAnsi="Arial" w:cs="Arial"/>
          <w:sz w:val="22"/>
          <w:szCs w:val="22"/>
        </w:rPr>
        <w:t>)</w:t>
      </w:r>
      <w:r w:rsidR="00C930A3" w:rsidRPr="00DA2FD0">
        <w:rPr>
          <w:rFonts w:ascii="Arial" w:hAnsi="Arial" w:cs="Arial"/>
          <w:sz w:val="22"/>
          <w:szCs w:val="22"/>
        </w:rPr>
        <w:t xml:space="preserve">; </w:t>
      </w:r>
    </w:p>
    <w:p w14:paraId="2099C2F2" w14:textId="4CDFC730" w:rsidR="00DA2FD0" w:rsidRDefault="00B16A2A" w:rsidP="00DA2FD0">
      <w:pPr>
        <w:pStyle w:val="a7"/>
        <w:numPr>
          <w:ilvl w:val="0"/>
          <w:numId w:val="46"/>
        </w:numPr>
        <w:spacing w:before="240" w:after="240"/>
        <w:jc w:val="both"/>
        <w:rPr>
          <w:rFonts w:ascii="Arial" w:hAnsi="Arial" w:cs="Arial"/>
          <w:sz w:val="22"/>
          <w:szCs w:val="22"/>
        </w:rPr>
      </w:pPr>
      <w:r w:rsidRPr="00DA2FD0">
        <w:rPr>
          <w:rFonts w:ascii="Arial" w:hAnsi="Arial" w:cs="Arial"/>
          <w:sz w:val="22"/>
          <w:szCs w:val="22"/>
        </w:rPr>
        <w:t>при необходимости получить учетный номер Национального банка, если стороной по договору является нерезидент и покупная цена превышает 500 000 долларов США (учетный номер нужно получить до перевода денег (в противном случае они зависнут на транзитном счете в банке) и до момента уведомления Регистратора</w:t>
      </w:r>
      <w:r w:rsidR="00A029FA">
        <w:rPr>
          <w:rFonts w:ascii="Arial" w:hAnsi="Arial" w:cs="Arial"/>
          <w:sz w:val="22"/>
          <w:szCs w:val="22"/>
        </w:rPr>
        <w:t>,</w:t>
      </w:r>
      <w:r w:rsidRPr="00DA2FD0">
        <w:rPr>
          <w:rFonts w:ascii="Arial" w:hAnsi="Arial" w:cs="Arial"/>
          <w:sz w:val="22"/>
          <w:szCs w:val="22"/>
        </w:rPr>
        <w:t xml:space="preserve"> так как согласно валютному законодательству учетный номер долен быть получен до начала исполнения договора, а в данном случае смена акционера в Публичном реестре является исполнением по договору</w:t>
      </w:r>
      <w:r w:rsidR="00FE7C61" w:rsidRPr="00FE7C61">
        <w:rPr>
          <w:rFonts w:ascii="Arial" w:hAnsi="Arial" w:cs="Arial"/>
          <w:sz w:val="22"/>
          <w:szCs w:val="22"/>
        </w:rPr>
        <w:t xml:space="preserve"> </w:t>
      </w:r>
      <w:r w:rsidR="00FE7C61" w:rsidRPr="00E47AD3">
        <w:rPr>
          <w:rFonts w:ascii="Arial" w:eastAsia="Arial" w:hAnsi="Arial" w:cs="Arial"/>
          <w:color w:val="002F5C"/>
          <w:sz w:val="22"/>
          <w:szCs w:val="22"/>
        </w:rPr>
        <w:t>[1</w:t>
      </w:r>
      <w:r w:rsidR="00FE7C61" w:rsidRPr="00A20A61">
        <w:rPr>
          <w:rFonts w:ascii="Arial" w:eastAsia="Arial" w:hAnsi="Arial" w:cs="Arial"/>
          <w:color w:val="002F5C"/>
          <w:sz w:val="22"/>
          <w:szCs w:val="22"/>
        </w:rPr>
        <w:t>7</w:t>
      </w:r>
      <w:r w:rsidR="00FE7C61" w:rsidRPr="00E47AD3">
        <w:rPr>
          <w:rFonts w:ascii="Arial" w:eastAsia="Arial" w:hAnsi="Arial" w:cs="Arial"/>
          <w:color w:val="002F5C"/>
          <w:sz w:val="22"/>
          <w:szCs w:val="22"/>
        </w:rPr>
        <w:t>]</w:t>
      </w:r>
      <w:r w:rsidRPr="00DA2FD0">
        <w:rPr>
          <w:rFonts w:ascii="Arial" w:hAnsi="Arial" w:cs="Arial"/>
          <w:sz w:val="22"/>
          <w:szCs w:val="22"/>
        </w:rPr>
        <w:t xml:space="preserve">; </w:t>
      </w:r>
    </w:p>
    <w:p w14:paraId="3A90B2F4" w14:textId="521DD450" w:rsidR="00C930A3" w:rsidRDefault="00C930A3" w:rsidP="00DA2FD0">
      <w:pPr>
        <w:pStyle w:val="a7"/>
        <w:numPr>
          <w:ilvl w:val="0"/>
          <w:numId w:val="46"/>
        </w:numPr>
        <w:spacing w:before="240" w:after="240"/>
        <w:jc w:val="both"/>
        <w:rPr>
          <w:rFonts w:ascii="Arial" w:hAnsi="Arial" w:cs="Arial"/>
          <w:sz w:val="22"/>
          <w:szCs w:val="22"/>
        </w:rPr>
      </w:pPr>
      <w:r w:rsidRPr="00DA2FD0">
        <w:rPr>
          <w:rFonts w:ascii="Arial" w:hAnsi="Arial" w:cs="Arial"/>
          <w:sz w:val="22"/>
          <w:szCs w:val="22"/>
        </w:rPr>
        <w:t xml:space="preserve">иные документы согласно отлагательным </w:t>
      </w:r>
      <w:r w:rsidR="00B16A2A" w:rsidRPr="00DA2FD0">
        <w:rPr>
          <w:rFonts w:ascii="Arial" w:hAnsi="Arial" w:cs="Arial"/>
          <w:sz w:val="22"/>
          <w:szCs w:val="22"/>
        </w:rPr>
        <w:t>условиям</w:t>
      </w:r>
      <w:r w:rsidR="00DA2FD0">
        <w:rPr>
          <w:rFonts w:ascii="Arial" w:hAnsi="Arial" w:cs="Arial"/>
          <w:sz w:val="22"/>
          <w:szCs w:val="22"/>
        </w:rPr>
        <w:t>.</w:t>
      </w:r>
    </w:p>
    <w:p w14:paraId="513B7B4F" w14:textId="77777777" w:rsidR="00DA2FD0" w:rsidRPr="00DA2FD0" w:rsidRDefault="00DA2FD0" w:rsidP="00DA2FD0">
      <w:pPr>
        <w:pStyle w:val="a7"/>
        <w:spacing w:before="240" w:after="240"/>
        <w:ind w:left="1080"/>
        <w:jc w:val="both"/>
        <w:rPr>
          <w:rFonts w:ascii="Arial" w:hAnsi="Arial" w:cs="Arial"/>
          <w:sz w:val="22"/>
          <w:szCs w:val="22"/>
        </w:rPr>
      </w:pPr>
    </w:p>
    <w:p w14:paraId="3EDC6499" w14:textId="7A830C48" w:rsidR="00E701A2" w:rsidRPr="006E35BB" w:rsidRDefault="00E701A2" w:rsidP="006E35BB">
      <w:pPr>
        <w:pStyle w:val="a7"/>
        <w:numPr>
          <w:ilvl w:val="1"/>
          <w:numId w:val="15"/>
        </w:numPr>
        <w:spacing w:before="240" w:after="240"/>
        <w:ind w:left="709" w:hanging="567"/>
        <w:rPr>
          <w:rFonts w:ascii="Arial" w:hAnsi="Arial" w:cs="Arial"/>
          <w:b/>
          <w:bCs/>
          <w:i/>
          <w:iCs/>
          <w:color w:val="000000"/>
          <w:sz w:val="22"/>
          <w:szCs w:val="22"/>
        </w:rPr>
      </w:pPr>
      <w:r w:rsidRPr="006E35BB">
        <w:rPr>
          <w:rFonts w:ascii="Arial" w:hAnsi="Arial" w:cs="Arial"/>
          <w:b/>
          <w:bCs/>
          <w:i/>
          <w:iCs/>
          <w:color w:val="000000"/>
          <w:sz w:val="22"/>
          <w:szCs w:val="22"/>
        </w:rPr>
        <w:t>Ре</w:t>
      </w:r>
      <w:r w:rsidR="00147233" w:rsidRPr="006E35BB">
        <w:rPr>
          <w:rFonts w:ascii="Arial" w:hAnsi="Arial" w:cs="Arial"/>
          <w:b/>
          <w:bCs/>
          <w:i/>
          <w:iCs/>
          <w:color w:val="000000"/>
          <w:sz w:val="22"/>
          <w:szCs w:val="22"/>
        </w:rPr>
        <w:t xml:space="preserve">организация или смерть акционера </w:t>
      </w:r>
    </w:p>
    <w:p w14:paraId="6B842B24" w14:textId="40AB6DA9" w:rsidR="00147233" w:rsidRPr="006E35BB" w:rsidRDefault="00147233" w:rsidP="006E35BB">
      <w:pPr>
        <w:spacing w:before="240" w:after="240"/>
        <w:jc w:val="both"/>
        <w:rPr>
          <w:rFonts w:ascii="Arial" w:hAnsi="Arial" w:cs="Arial"/>
          <w:sz w:val="22"/>
          <w:szCs w:val="22"/>
        </w:rPr>
      </w:pPr>
      <w:r w:rsidRPr="006E35BB">
        <w:rPr>
          <w:rFonts w:ascii="Arial" w:hAnsi="Arial" w:cs="Arial"/>
          <w:sz w:val="22"/>
          <w:szCs w:val="22"/>
        </w:rPr>
        <w:t xml:space="preserve">Состав </w:t>
      </w:r>
      <w:r w:rsidR="00B7438F" w:rsidRPr="006E35BB">
        <w:rPr>
          <w:rFonts w:ascii="Arial" w:hAnsi="Arial" w:cs="Arial"/>
          <w:sz w:val="22"/>
          <w:szCs w:val="22"/>
        </w:rPr>
        <w:t xml:space="preserve">акционеров может поменяться в связи с реорганизацией </w:t>
      </w:r>
      <w:r w:rsidR="00E47E67" w:rsidRPr="006E35BB">
        <w:rPr>
          <w:rFonts w:ascii="Arial" w:hAnsi="Arial" w:cs="Arial"/>
          <w:sz w:val="22"/>
          <w:szCs w:val="22"/>
        </w:rPr>
        <w:t>одного из акционеров, когда в силу акта уполномоченного органа</w:t>
      </w:r>
      <w:r w:rsidR="00ED47F3" w:rsidRPr="006E35BB">
        <w:rPr>
          <w:rFonts w:ascii="Arial" w:hAnsi="Arial" w:cs="Arial"/>
          <w:sz w:val="22"/>
          <w:szCs w:val="22"/>
        </w:rPr>
        <w:t xml:space="preserve"> (например, судебного органа) акционер</w:t>
      </w:r>
      <w:r w:rsidR="00CA1989" w:rsidRPr="006E35BB">
        <w:rPr>
          <w:rFonts w:ascii="Arial" w:hAnsi="Arial" w:cs="Arial"/>
          <w:sz w:val="22"/>
          <w:szCs w:val="22"/>
        </w:rPr>
        <w:t xml:space="preserve"> юридическое лицо</w:t>
      </w:r>
      <w:r w:rsidR="00ED47F3" w:rsidRPr="006E35BB">
        <w:rPr>
          <w:rFonts w:ascii="Arial" w:hAnsi="Arial" w:cs="Arial"/>
          <w:sz w:val="22"/>
          <w:szCs w:val="22"/>
        </w:rPr>
        <w:t xml:space="preserve"> </w:t>
      </w:r>
      <w:r w:rsidR="00CA1989" w:rsidRPr="006E35BB">
        <w:rPr>
          <w:rFonts w:ascii="Arial" w:hAnsi="Arial" w:cs="Arial"/>
          <w:sz w:val="22"/>
          <w:szCs w:val="22"/>
        </w:rPr>
        <w:t>перестает существовать</w:t>
      </w:r>
      <w:r w:rsidR="009246AA" w:rsidRPr="006E35BB">
        <w:rPr>
          <w:rFonts w:ascii="Arial" w:hAnsi="Arial" w:cs="Arial"/>
          <w:sz w:val="22"/>
          <w:szCs w:val="22"/>
        </w:rPr>
        <w:t xml:space="preserve"> и</w:t>
      </w:r>
      <w:r w:rsidR="001465E0" w:rsidRPr="006E35BB">
        <w:rPr>
          <w:rFonts w:ascii="Arial" w:hAnsi="Arial" w:cs="Arial"/>
          <w:sz w:val="22"/>
          <w:szCs w:val="22"/>
        </w:rPr>
        <w:t xml:space="preserve"> </w:t>
      </w:r>
      <w:r w:rsidR="00A168EE" w:rsidRPr="006E35BB">
        <w:rPr>
          <w:rFonts w:ascii="Arial" w:hAnsi="Arial" w:cs="Arial"/>
          <w:sz w:val="22"/>
          <w:szCs w:val="22"/>
        </w:rPr>
        <w:t xml:space="preserve">все права </w:t>
      </w:r>
      <w:r w:rsidR="000C5C79" w:rsidRPr="006E35BB">
        <w:rPr>
          <w:rFonts w:ascii="Arial" w:hAnsi="Arial" w:cs="Arial"/>
          <w:sz w:val="22"/>
          <w:szCs w:val="22"/>
        </w:rPr>
        <w:t>на акции</w:t>
      </w:r>
      <w:r w:rsidR="00A168EE" w:rsidRPr="006E35BB">
        <w:rPr>
          <w:rFonts w:ascii="Arial" w:hAnsi="Arial" w:cs="Arial"/>
          <w:sz w:val="22"/>
          <w:szCs w:val="22"/>
        </w:rPr>
        <w:t xml:space="preserve"> переходят к правопреемнику </w:t>
      </w:r>
      <w:r w:rsidR="001465E0" w:rsidRPr="006E35BB">
        <w:rPr>
          <w:rFonts w:ascii="Arial" w:hAnsi="Arial" w:cs="Arial"/>
          <w:sz w:val="22"/>
          <w:szCs w:val="22"/>
        </w:rPr>
        <w:t xml:space="preserve">либо в связи со смертью акционера физического лица </w:t>
      </w:r>
      <w:r w:rsidR="009246AA" w:rsidRPr="006E35BB">
        <w:rPr>
          <w:rFonts w:ascii="Arial" w:hAnsi="Arial" w:cs="Arial"/>
          <w:sz w:val="22"/>
          <w:szCs w:val="22"/>
        </w:rPr>
        <w:t>на основании свидетельства о праве на наследство</w:t>
      </w:r>
      <w:r w:rsidR="006A5327" w:rsidRPr="006E35BB">
        <w:rPr>
          <w:rFonts w:ascii="Arial" w:hAnsi="Arial" w:cs="Arial"/>
          <w:sz w:val="22"/>
          <w:szCs w:val="22"/>
        </w:rPr>
        <w:t xml:space="preserve"> </w:t>
      </w:r>
      <w:r w:rsidR="009E1BA3" w:rsidRPr="006E35BB">
        <w:rPr>
          <w:rFonts w:ascii="Arial" w:hAnsi="Arial" w:cs="Arial"/>
          <w:sz w:val="22"/>
          <w:szCs w:val="22"/>
        </w:rPr>
        <w:t xml:space="preserve">имущество, </w:t>
      </w:r>
      <w:r w:rsidR="006A5327" w:rsidRPr="006E35BB">
        <w:rPr>
          <w:rFonts w:ascii="Arial" w:hAnsi="Arial" w:cs="Arial"/>
          <w:sz w:val="22"/>
          <w:szCs w:val="22"/>
        </w:rPr>
        <w:t xml:space="preserve">права </w:t>
      </w:r>
      <w:r w:rsidR="009E1BA3" w:rsidRPr="006E35BB">
        <w:rPr>
          <w:rFonts w:ascii="Arial" w:hAnsi="Arial" w:cs="Arial"/>
          <w:sz w:val="22"/>
          <w:szCs w:val="22"/>
        </w:rPr>
        <w:t xml:space="preserve">на акции переходят к наследникам. </w:t>
      </w:r>
    </w:p>
    <w:p w14:paraId="57E8EC51" w14:textId="77337DA2" w:rsidR="00E277E9" w:rsidRPr="006E35BB" w:rsidRDefault="00E277E9" w:rsidP="006E35BB">
      <w:pPr>
        <w:spacing w:before="240" w:after="240"/>
        <w:jc w:val="both"/>
        <w:rPr>
          <w:rFonts w:ascii="Arial" w:hAnsi="Arial" w:cs="Arial"/>
          <w:sz w:val="22"/>
          <w:szCs w:val="22"/>
        </w:rPr>
      </w:pPr>
      <w:r w:rsidRPr="006E35BB">
        <w:rPr>
          <w:rFonts w:ascii="Arial" w:hAnsi="Arial" w:cs="Arial"/>
          <w:sz w:val="22"/>
          <w:szCs w:val="22"/>
        </w:rPr>
        <w:t>Кроме того, Регистратора следует уведомить в случае изменения наименования / Ф.И.О. акционера.</w:t>
      </w:r>
    </w:p>
    <w:p w14:paraId="3400D644" w14:textId="356722BA" w:rsidR="00DA25E5" w:rsidRPr="006E35BB" w:rsidRDefault="00147233" w:rsidP="006E35BB">
      <w:pPr>
        <w:pStyle w:val="a7"/>
        <w:numPr>
          <w:ilvl w:val="1"/>
          <w:numId w:val="15"/>
        </w:numPr>
        <w:spacing w:before="240" w:after="240"/>
        <w:ind w:left="709" w:hanging="567"/>
        <w:rPr>
          <w:rFonts w:ascii="Arial" w:hAnsi="Arial" w:cs="Arial"/>
          <w:b/>
          <w:bCs/>
          <w:i/>
          <w:iCs/>
          <w:color w:val="000000"/>
          <w:sz w:val="22"/>
          <w:szCs w:val="22"/>
        </w:rPr>
      </w:pPr>
      <w:r w:rsidRPr="006E35BB">
        <w:rPr>
          <w:rFonts w:ascii="Arial" w:hAnsi="Arial" w:cs="Arial"/>
          <w:b/>
          <w:bCs/>
          <w:i/>
          <w:iCs/>
          <w:color w:val="000000"/>
          <w:sz w:val="22"/>
          <w:szCs w:val="22"/>
        </w:rPr>
        <w:t>Прием в состав акционеров нового акционера (выпуск новых акций)</w:t>
      </w:r>
    </w:p>
    <w:p w14:paraId="7246ADC6" w14:textId="77777777" w:rsidR="00DA25E5" w:rsidRPr="006E35BB" w:rsidRDefault="0006014F" w:rsidP="006E35BB">
      <w:pPr>
        <w:spacing w:before="240" w:after="240"/>
        <w:jc w:val="both"/>
        <w:rPr>
          <w:rFonts w:ascii="Arial" w:hAnsi="Arial" w:cs="Arial"/>
          <w:sz w:val="22"/>
          <w:szCs w:val="22"/>
        </w:rPr>
      </w:pPr>
      <w:r w:rsidRPr="006E35BB">
        <w:rPr>
          <w:rFonts w:ascii="Arial" w:hAnsi="Arial" w:cs="Arial"/>
          <w:sz w:val="22"/>
          <w:szCs w:val="22"/>
        </w:rPr>
        <w:t xml:space="preserve">Третьим примером смены состава акционеров является случай приема в состав акционеров нового акционера </w:t>
      </w:r>
      <w:r w:rsidR="003E498F" w:rsidRPr="006E35BB">
        <w:rPr>
          <w:rFonts w:ascii="Arial" w:hAnsi="Arial" w:cs="Arial"/>
          <w:sz w:val="22"/>
          <w:szCs w:val="22"/>
        </w:rPr>
        <w:t xml:space="preserve">путем выпуска новых акций. </w:t>
      </w:r>
    </w:p>
    <w:p w14:paraId="7139A496" w14:textId="42B1C93C" w:rsidR="006C38F5" w:rsidRPr="006E35BB" w:rsidRDefault="00DA25E5" w:rsidP="006E35BB">
      <w:pPr>
        <w:spacing w:before="240" w:after="240"/>
        <w:jc w:val="both"/>
        <w:rPr>
          <w:rFonts w:ascii="Arial" w:hAnsi="Arial" w:cs="Arial"/>
          <w:sz w:val="22"/>
          <w:szCs w:val="22"/>
        </w:rPr>
      </w:pPr>
      <w:r w:rsidRPr="006E35BB">
        <w:rPr>
          <w:rFonts w:ascii="Arial" w:hAnsi="Arial" w:cs="Arial"/>
          <w:sz w:val="22"/>
          <w:szCs w:val="22"/>
        </w:rPr>
        <w:t>В МФЦА этом процесс происходит следующим образом. Как правило,</w:t>
      </w:r>
      <w:r w:rsidR="009519A5" w:rsidRPr="006E35BB">
        <w:rPr>
          <w:rFonts w:ascii="Arial" w:hAnsi="Arial" w:cs="Arial"/>
          <w:sz w:val="22"/>
          <w:szCs w:val="22"/>
        </w:rPr>
        <w:t xml:space="preserve"> заключается </w:t>
      </w:r>
      <w:r w:rsidR="00150DDA" w:rsidRPr="006E35BB">
        <w:rPr>
          <w:rFonts w:ascii="Arial" w:hAnsi="Arial" w:cs="Arial"/>
          <w:sz w:val="22"/>
          <w:szCs w:val="22"/>
        </w:rPr>
        <w:t>Рамочный и</w:t>
      </w:r>
      <w:r w:rsidR="009A3069" w:rsidRPr="006E35BB">
        <w:rPr>
          <w:rFonts w:ascii="Arial" w:hAnsi="Arial" w:cs="Arial"/>
          <w:sz w:val="22"/>
          <w:szCs w:val="22"/>
        </w:rPr>
        <w:t xml:space="preserve">нвестиционный договор </w:t>
      </w:r>
      <w:r w:rsidR="00150DDA" w:rsidRPr="006E35BB">
        <w:rPr>
          <w:rFonts w:ascii="Arial" w:hAnsi="Arial" w:cs="Arial"/>
          <w:sz w:val="22"/>
          <w:szCs w:val="22"/>
        </w:rPr>
        <w:t>(</w:t>
      </w:r>
      <w:r w:rsidR="00150DDA" w:rsidRPr="006E35BB">
        <w:rPr>
          <w:rFonts w:ascii="Arial" w:hAnsi="Arial" w:cs="Arial"/>
          <w:i/>
          <w:iCs/>
          <w:sz w:val="22"/>
          <w:szCs w:val="22"/>
          <w:lang w:val="en-US"/>
        </w:rPr>
        <w:t>Framework</w:t>
      </w:r>
      <w:r w:rsidR="00150DDA" w:rsidRPr="006E35BB">
        <w:rPr>
          <w:rFonts w:ascii="Arial" w:hAnsi="Arial" w:cs="Arial"/>
          <w:i/>
          <w:iCs/>
          <w:sz w:val="22"/>
          <w:szCs w:val="22"/>
        </w:rPr>
        <w:t xml:space="preserve"> </w:t>
      </w:r>
      <w:r w:rsidR="00150DDA" w:rsidRPr="006E35BB">
        <w:rPr>
          <w:rFonts w:ascii="Arial" w:hAnsi="Arial" w:cs="Arial"/>
          <w:i/>
          <w:iCs/>
          <w:sz w:val="22"/>
          <w:szCs w:val="22"/>
          <w:lang w:val="en-US"/>
        </w:rPr>
        <w:t>Investment</w:t>
      </w:r>
      <w:r w:rsidR="00150DDA" w:rsidRPr="006E35BB">
        <w:rPr>
          <w:rFonts w:ascii="Arial" w:hAnsi="Arial" w:cs="Arial"/>
          <w:i/>
          <w:iCs/>
          <w:sz w:val="22"/>
          <w:szCs w:val="22"/>
        </w:rPr>
        <w:t xml:space="preserve"> </w:t>
      </w:r>
      <w:r w:rsidR="00150DDA" w:rsidRPr="006E35BB">
        <w:rPr>
          <w:rFonts w:ascii="Arial" w:hAnsi="Arial" w:cs="Arial"/>
          <w:i/>
          <w:iCs/>
          <w:sz w:val="22"/>
          <w:szCs w:val="22"/>
          <w:lang w:val="en-US"/>
        </w:rPr>
        <w:t>Agreement</w:t>
      </w:r>
      <w:r w:rsidR="00D726FC" w:rsidRPr="006E35BB">
        <w:rPr>
          <w:rFonts w:ascii="Arial" w:hAnsi="Arial" w:cs="Arial"/>
          <w:i/>
          <w:iCs/>
          <w:sz w:val="22"/>
          <w:szCs w:val="22"/>
        </w:rPr>
        <w:t xml:space="preserve"> / </w:t>
      </w:r>
      <w:r w:rsidR="00437AE0" w:rsidRPr="006E35BB">
        <w:rPr>
          <w:rFonts w:ascii="Arial" w:hAnsi="Arial" w:cs="Arial"/>
          <w:i/>
          <w:iCs/>
          <w:sz w:val="22"/>
          <w:szCs w:val="22"/>
          <w:lang w:val="en-US"/>
        </w:rPr>
        <w:t>FIA</w:t>
      </w:r>
      <w:r w:rsidR="00150DDA" w:rsidRPr="006E35BB">
        <w:rPr>
          <w:rFonts w:ascii="Arial" w:hAnsi="Arial" w:cs="Arial"/>
          <w:sz w:val="22"/>
          <w:szCs w:val="22"/>
        </w:rPr>
        <w:t>)</w:t>
      </w:r>
      <w:r w:rsidR="00A07EA9" w:rsidRPr="006E35BB">
        <w:rPr>
          <w:rFonts w:ascii="Arial" w:hAnsi="Arial" w:cs="Arial"/>
          <w:sz w:val="22"/>
          <w:szCs w:val="22"/>
        </w:rPr>
        <w:t>,</w:t>
      </w:r>
      <w:r w:rsidR="00150DDA" w:rsidRPr="006E35BB">
        <w:rPr>
          <w:rFonts w:ascii="Arial" w:hAnsi="Arial" w:cs="Arial"/>
          <w:sz w:val="22"/>
          <w:szCs w:val="22"/>
        </w:rPr>
        <w:t xml:space="preserve"> </w:t>
      </w:r>
      <w:r w:rsidR="009A3069" w:rsidRPr="006E35BB">
        <w:rPr>
          <w:rFonts w:ascii="Arial" w:hAnsi="Arial" w:cs="Arial"/>
          <w:sz w:val="22"/>
          <w:szCs w:val="22"/>
        </w:rPr>
        <w:t>в рамках которого действующие акционеры</w:t>
      </w:r>
      <w:r w:rsidR="00EC32CE" w:rsidRPr="006E35BB">
        <w:rPr>
          <w:rFonts w:ascii="Arial" w:hAnsi="Arial" w:cs="Arial"/>
          <w:sz w:val="22"/>
          <w:szCs w:val="22"/>
        </w:rPr>
        <w:t xml:space="preserve">, компания и </w:t>
      </w:r>
      <w:r w:rsidR="007D5B6E" w:rsidRPr="006E35BB">
        <w:rPr>
          <w:rFonts w:ascii="Arial" w:hAnsi="Arial" w:cs="Arial"/>
          <w:sz w:val="22"/>
          <w:szCs w:val="22"/>
        </w:rPr>
        <w:t xml:space="preserve">инвестор </w:t>
      </w:r>
      <w:r w:rsidR="00A07EA9" w:rsidRPr="006E35BB">
        <w:rPr>
          <w:rFonts w:ascii="Arial" w:hAnsi="Arial" w:cs="Arial"/>
          <w:sz w:val="22"/>
          <w:szCs w:val="22"/>
        </w:rPr>
        <w:t>соглас</w:t>
      </w:r>
      <w:r w:rsidR="001D7147">
        <w:rPr>
          <w:rFonts w:ascii="Arial" w:hAnsi="Arial" w:cs="Arial"/>
          <w:sz w:val="22"/>
          <w:szCs w:val="22"/>
        </w:rPr>
        <w:t xml:space="preserve">овывают </w:t>
      </w:r>
      <w:r w:rsidR="007D5B6E" w:rsidRPr="006E35BB">
        <w:rPr>
          <w:rFonts w:ascii="Arial" w:hAnsi="Arial" w:cs="Arial"/>
          <w:sz w:val="22"/>
          <w:szCs w:val="22"/>
        </w:rPr>
        <w:t>выпуск новых акций</w:t>
      </w:r>
      <w:r w:rsidR="00437AE0" w:rsidRPr="006E35BB">
        <w:rPr>
          <w:rFonts w:ascii="Arial" w:hAnsi="Arial" w:cs="Arial"/>
          <w:sz w:val="22"/>
          <w:szCs w:val="22"/>
        </w:rPr>
        <w:t xml:space="preserve"> либо приобретение уже выпущенных акций, если они не</w:t>
      </w:r>
      <w:r w:rsidR="00F930E3">
        <w:rPr>
          <w:rFonts w:ascii="Arial" w:hAnsi="Arial" w:cs="Arial"/>
          <w:sz w:val="22"/>
          <w:szCs w:val="22"/>
        </w:rPr>
        <w:t xml:space="preserve"> </w:t>
      </w:r>
      <w:r w:rsidR="00437AE0" w:rsidRPr="006E35BB">
        <w:rPr>
          <w:rFonts w:ascii="Arial" w:hAnsi="Arial" w:cs="Arial"/>
          <w:sz w:val="22"/>
          <w:szCs w:val="22"/>
        </w:rPr>
        <w:t>были распределены</w:t>
      </w:r>
      <w:r w:rsidR="001D7147">
        <w:rPr>
          <w:rFonts w:ascii="Arial" w:hAnsi="Arial" w:cs="Arial"/>
          <w:sz w:val="22"/>
          <w:szCs w:val="22"/>
        </w:rPr>
        <w:t>;</w:t>
      </w:r>
      <w:r w:rsidR="00A07EA9" w:rsidRPr="006E35BB">
        <w:rPr>
          <w:rFonts w:ascii="Arial" w:hAnsi="Arial" w:cs="Arial"/>
          <w:sz w:val="22"/>
          <w:szCs w:val="22"/>
        </w:rPr>
        <w:t xml:space="preserve"> условия </w:t>
      </w:r>
      <w:r w:rsidR="007C15BF" w:rsidRPr="006E35BB">
        <w:rPr>
          <w:rFonts w:ascii="Arial" w:hAnsi="Arial" w:cs="Arial"/>
          <w:sz w:val="22"/>
          <w:szCs w:val="22"/>
        </w:rPr>
        <w:t xml:space="preserve">выпуска и </w:t>
      </w:r>
      <w:r w:rsidR="00A07EA9" w:rsidRPr="006E35BB">
        <w:rPr>
          <w:rFonts w:ascii="Arial" w:hAnsi="Arial" w:cs="Arial"/>
          <w:sz w:val="22"/>
          <w:szCs w:val="22"/>
        </w:rPr>
        <w:t>инвестирования денег в компанию</w:t>
      </w:r>
      <w:r w:rsidR="001D7147">
        <w:rPr>
          <w:rFonts w:ascii="Arial" w:hAnsi="Arial" w:cs="Arial"/>
          <w:sz w:val="22"/>
          <w:szCs w:val="22"/>
        </w:rPr>
        <w:t>;</w:t>
      </w:r>
      <w:r w:rsidR="00A07EA9" w:rsidRPr="006E35BB">
        <w:rPr>
          <w:rFonts w:ascii="Arial" w:hAnsi="Arial" w:cs="Arial"/>
          <w:sz w:val="22"/>
          <w:szCs w:val="22"/>
        </w:rPr>
        <w:t xml:space="preserve"> права и обязанности</w:t>
      </w:r>
      <w:r w:rsidR="006C318F" w:rsidRPr="006E35BB">
        <w:rPr>
          <w:rFonts w:ascii="Arial" w:hAnsi="Arial" w:cs="Arial"/>
          <w:sz w:val="22"/>
          <w:szCs w:val="22"/>
        </w:rPr>
        <w:t>, заверения и гарантии</w:t>
      </w:r>
      <w:r w:rsidR="001D7147">
        <w:rPr>
          <w:rFonts w:ascii="Arial" w:hAnsi="Arial" w:cs="Arial"/>
          <w:sz w:val="22"/>
          <w:szCs w:val="22"/>
        </w:rPr>
        <w:t>;</w:t>
      </w:r>
      <w:r w:rsidR="006C318F" w:rsidRPr="006E35BB">
        <w:rPr>
          <w:rFonts w:ascii="Arial" w:hAnsi="Arial" w:cs="Arial"/>
          <w:sz w:val="22"/>
          <w:szCs w:val="22"/>
        </w:rPr>
        <w:t xml:space="preserve"> ответственность</w:t>
      </w:r>
      <w:r w:rsidR="00A07EA9" w:rsidRPr="006E35BB">
        <w:rPr>
          <w:rFonts w:ascii="Arial" w:hAnsi="Arial" w:cs="Arial"/>
          <w:sz w:val="22"/>
          <w:szCs w:val="22"/>
        </w:rPr>
        <w:t xml:space="preserve"> Первоначальных акционеров (</w:t>
      </w:r>
      <w:r w:rsidR="00A07EA9" w:rsidRPr="006E35BB">
        <w:rPr>
          <w:rFonts w:ascii="Arial" w:hAnsi="Arial" w:cs="Arial"/>
          <w:i/>
          <w:iCs/>
          <w:sz w:val="22"/>
          <w:szCs w:val="22"/>
          <w:lang w:val="en-US"/>
        </w:rPr>
        <w:t>Initial</w:t>
      </w:r>
      <w:r w:rsidR="00A07EA9" w:rsidRPr="006E35BB">
        <w:rPr>
          <w:rFonts w:ascii="Arial" w:hAnsi="Arial" w:cs="Arial"/>
          <w:i/>
          <w:iCs/>
          <w:sz w:val="22"/>
          <w:szCs w:val="22"/>
        </w:rPr>
        <w:t xml:space="preserve"> </w:t>
      </w:r>
      <w:r w:rsidR="00A07EA9" w:rsidRPr="006E35BB">
        <w:rPr>
          <w:rFonts w:ascii="Arial" w:hAnsi="Arial" w:cs="Arial"/>
          <w:i/>
          <w:iCs/>
          <w:sz w:val="22"/>
          <w:szCs w:val="22"/>
          <w:lang w:val="en-US"/>
        </w:rPr>
        <w:t>Shareholders</w:t>
      </w:r>
      <w:r w:rsidR="00A07EA9" w:rsidRPr="006E35BB">
        <w:rPr>
          <w:rFonts w:ascii="Arial" w:hAnsi="Arial" w:cs="Arial"/>
          <w:sz w:val="22"/>
          <w:szCs w:val="22"/>
        </w:rPr>
        <w:t>) и инвестора</w:t>
      </w:r>
      <w:r w:rsidR="001D7147">
        <w:rPr>
          <w:rFonts w:ascii="Arial" w:hAnsi="Arial" w:cs="Arial"/>
          <w:sz w:val="22"/>
          <w:szCs w:val="22"/>
        </w:rPr>
        <w:t>;</w:t>
      </w:r>
      <w:r w:rsidR="00A07EA9" w:rsidRPr="006E35BB">
        <w:rPr>
          <w:rFonts w:ascii="Arial" w:hAnsi="Arial" w:cs="Arial"/>
          <w:sz w:val="22"/>
          <w:szCs w:val="22"/>
        </w:rPr>
        <w:t xml:space="preserve"> </w:t>
      </w:r>
      <w:r w:rsidR="001D7147">
        <w:rPr>
          <w:rFonts w:ascii="Arial" w:hAnsi="Arial" w:cs="Arial"/>
          <w:sz w:val="22"/>
          <w:szCs w:val="22"/>
        </w:rPr>
        <w:t xml:space="preserve">порядок ведения </w:t>
      </w:r>
      <w:r w:rsidR="00712B90" w:rsidRPr="006E35BB">
        <w:rPr>
          <w:rFonts w:ascii="Arial" w:hAnsi="Arial" w:cs="Arial"/>
          <w:sz w:val="22"/>
          <w:szCs w:val="22"/>
        </w:rPr>
        <w:t>деятельност</w:t>
      </w:r>
      <w:r w:rsidR="001D7147">
        <w:rPr>
          <w:rFonts w:ascii="Arial" w:hAnsi="Arial" w:cs="Arial"/>
          <w:sz w:val="22"/>
          <w:szCs w:val="22"/>
        </w:rPr>
        <w:t>и</w:t>
      </w:r>
      <w:r w:rsidR="00712B90" w:rsidRPr="006E35BB">
        <w:rPr>
          <w:rFonts w:ascii="Arial" w:hAnsi="Arial" w:cs="Arial"/>
          <w:sz w:val="22"/>
          <w:szCs w:val="22"/>
        </w:rPr>
        <w:t xml:space="preserve"> компании в переходный период до даты </w:t>
      </w:r>
      <w:r w:rsidR="006C318F" w:rsidRPr="006E35BB">
        <w:rPr>
          <w:rFonts w:ascii="Arial" w:hAnsi="Arial" w:cs="Arial"/>
          <w:sz w:val="22"/>
          <w:szCs w:val="22"/>
        </w:rPr>
        <w:t>З</w:t>
      </w:r>
      <w:r w:rsidR="00712B90" w:rsidRPr="006E35BB">
        <w:rPr>
          <w:rFonts w:ascii="Arial" w:hAnsi="Arial" w:cs="Arial"/>
          <w:sz w:val="22"/>
          <w:szCs w:val="22"/>
        </w:rPr>
        <w:t>акрытия (</w:t>
      </w:r>
      <w:r w:rsidR="00712B90" w:rsidRPr="006E35BB">
        <w:rPr>
          <w:rFonts w:ascii="Arial" w:hAnsi="Arial" w:cs="Arial"/>
          <w:i/>
          <w:iCs/>
          <w:sz w:val="22"/>
          <w:szCs w:val="22"/>
          <w:lang w:val="en-US"/>
        </w:rPr>
        <w:t>Closing</w:t>
      </w:r>
      <w:r w:rsidR="00712B90" w:rsidRPr="006E35BB">
        <w:rPr>
          <w:rFonts w:ascii="Arial" w:hAnsi="Arial" w:cs="Arial"/>
          <w:i/>
          <w:iCs/>
          <w:sz w:val="22"/>
          <w:szCs w:val="22"/>
        </w:rPr>
        <w:t xml:space="preserve"> </w:t>
      </w:r>
      <w:r w:rsidR="00712B90" w:rsidRPr="006E35BB">
        <w:rPr>
          <w:rFonts w:ascii="Arial" w:hAnsi="Arial" w:cs="Arial"/>
          <w:i/>
          <w:iCs/>
          <w:sz w:val="22"/>
          <w:szCs w:val="22"/>
          <w:lang w:val="en-US"/>
        </w:rPr>
        <w:t>Date</w:t>
      </w:r>
      <w:r w:rsidR="00712B90" w:rsidRPr="006E35BB">
        <w:rPr>
          <w:rFonts w:ascii="Arial" w:hAnsi="Arial" w:cs="Arial"/>
          <w:sz w:val="22"/>
          <w:szCs w:val="22"/>
        </w:rPr>
        <w:t>)</w:t>
      </w:r>
      <w:r w:rsidR="001D7147">
        <w:rPr>
          <w:rFonts w:ascii="Arial" w:hAnsi="Arial" w:cs="Arial"/>
          <w:sz w:val="22"/>
          <w:szCs w:val="22"/>
        </w:rPr>
        <w:t>;</w:t>
      </w:r>
      <w:r w:rsidR="001C57E7" w:rsidRPr="006E35BB">
        <w:rPr>
          <w:rFonts w:ascii="Arial" w:hAnsi="Arial" w:cs="Arial"/>
          <w:sz w:val="22"/>
          <w:szCs w:val="22"/>
        </w:rPr>
        <w:t xml:space="preserve"> отлагательны</w:t>
      </w:r>
      <w:r w:rsidR="006C318F" w:rsidRPr="006E35BB">
        <w:rPr>
          <w:rFonts w:ascii="Arial" w:hAnsi="Arial" w:cs="Arial"/>
          <w:sz w:val="22"/>
          <w:szCs w:val="22"/>
        </w:rPr>
        <w:t>е</w:t>
      </w:r>
      <w:r w:rsidR="001C57E7" w:rsidRPr="006E35BB">
        <w:rPr>
          <w:rFonts w:ascii="Arial" w:hAnsi="Arial" w:cs="Arial"/>
          <w:sz w:val="22"/>
          <w:szCs w:val="22"/>
        </w:rPr>
        <w:t xml:space="preserve"> условия (</w:t>
      </w:r>
      <w:r w:rsidR="001C57E7" w:rsidRPr="006E35BB">
        <w:rPr>
          <w:rFonts w:ascii="Arial" w:hAnsi="Arial" w:cs="Arial"/>
          <w:i/>
          <w:iCs/>
          <w:sz w:val="22"/>
          <w:szCs w:val="22"/>
        </w:rPr>
        <w:t>Conditions Precedent</w:t>
      </w:r>
      <w:r w:rsidR="001C57E7" w:rsidRPr="006E35BB">
        <w:rPr>
          <w:rFonts w:ascii="Arial" w:hAnsi="Arial" w:cs="Arial"/>
          <w:sz w:val="22"/>
          <w:szCs w:val="22"/>
        </w:rPr>
        <w:t xml:space="preserve"> или </w:t>
      </w:r>
      <w:r w:rsidR="001C57E7" w:rsidRPr="006E35BB">
        <w:rPr>
          <w:rFonts w:ascii="Arial" w:hAnsi="Arial" w:cs="Arial"/>
          <w:i/>
          <w:iCs/>
          <w:sz w:val="22"/>
          <w:szCs w:val="22"/>
          <w:lang w:val="en-US"/>
        </w:rPr>
        <w:t>CP</w:t>
      </w:r>
      <w:r w:rsidR="001C57E7" w:rsidRPr="006E35BB">
        <w:rPr>
          <w:rFonts w:ascii="Arial" w:hAnsi="Arial" w:cs="Arial"/>
          <w:sz w:val="22"/>
          <w:szCs w:val="22"/>
        </w:rPr>
        <w:t>) и Процедур</w:t>
      </w:r>
      <w:r w:rsidR="001D7147">
        <w:rPr>
          <w:rFonts w:ascii="Arial" w:hAnsi="Arial" w:cs="Arial"/>
          <w:sz w:val="22"/>
          <w:szCs w:val="22"/>
        </w:rPr>
        <w:t>у</w:t>
      </w:r>
      <w:r w:rsidR="001C57E7" w:rsidRPr="006E35BB">
        <w:rPr>
          <w:rFonts w:ascii="Arial" w:hAnsi="Arial" w:cs="Arial"/>
          <w:sz w:val="22"/>
          <w:szCs w:val="22"/>
        </w:rPr>
        <w:t xml:space="preserve"> </w:t>
      </w:r>
      <w:r w:rsidR="006C318F" w:rsidRPr="006E35BB">
        <w:rPr>
          <w:rFonts w:ascii="Arial" w:hAnsi="Arial" w:cs="Arial"/>
          <w:sz w:val="22"/>
          <w:szCs w:val="22"/>
        </w:rPr>
        <w:t>З</w:t>
      </w:r>
      <w:r w:rsidR="001C57E7" w:rsidRPr="006E35BB">
        <w:rPr>
          <w:rFonts w:ascii="Arial" w:hAnsi="Arial" w:cs="Arial"/>
          <w:sz w:val="22"/>
          <w:szCs w:val="22"/>
        </w:rPr>
        <w:t>акрытия (</w:t>
      </w:r>
      <w:r w:rsidR="001C57E7" w:rsidRPr="006E35BB">
        <w:rPr>
          <w:rFonts w:ascii="Arial" w:hAnsi="Arial" w:cs="Arial"/>
          <w:i/>
          <w:iCs/>
          <w:sz w:val="22"/>
          <w:szCs w:val="22"/>
        </w:rPr>
        <w:t>Closing Procedure</w:t>
      </w:r>
      <w:r w:rsidR="001C57E7" w:rsidRPr="006E35BB">
        <w:rPr>
          <w:rFonts w:ascii="Arial" w:hAnsi="Arial" w:cs="Arial"/>
          <w:sz w:val="22"/>
          <w:szCs w:val="22"/>
        </w:rPr>
        <w:t xml:space="preserve">), </w:t>
      </w:r>
      <w:r w:rsidR="006C318F" w:rsidRPr="006E35BB">
        <w:rPr>
          <w:rFonts w:ascii="Arial" w:hAnsi="Arial" w:cs="Arial"/>
          <w:sz w:val="22"/>
          <w:szCs w:val="22"/>
        </w:rPr>
        <w:t>а также Обязанности после Закрытия (Post-Closing Duties)</w:t>
      </w:r>
      <w:r w:rsidR="001D7147">
        <w:rPr>
          <w:rFonts w:ascii="Arial" w:hAnsi="Arial" w:cs="Arial"/>
          <w:sz w:val="22"/>
          <w:szCs w:val="22"/>
        </w:rPr>
        <w:t>,</w:t>
      </w:r>
      <w:r w:rsidR="006C318F" w:rsidRPr="006E35BB">
        <w:rPr>
          <w:rFonts w:ascii="Arial" w:hAnsi="Arial" w:cs="Arial"/>
          <w:sz w:val="22"/>
          <w:szCs w:val="22"/>
        </w:rPr>
        <w:t xml:space="preserve"> </w:t>
      </w:r>
      <w:r w:rsidR="00A07EA9" w:rsidRPr="006E35BB">
        <w:rPr>
          <w:rFonts w:ascii="Arial" w:hAnsi="Arial" w:cs="Arial"/>
          <w:sz w:val="22"/>
          <w:szCs w:val="22"/>
        </w:rPr>
        <w:t xml:space="preserve">в том числе </w:t>
      </w:r>
      <w:r w:rsidR="00A07EA9" w:rsidRPr="006E35BB">
        <w:rPr>
          <w:rFonts w:ascii="Arial" w:hAnsi="Arial" w:cs="Arial"/>
          <w:sz w:val="22"/>
          <w:szCs w:val="22"/>
        </w:rPr>
        <w:lastRenderedPageBreak/>
        <w:t>согласовываются проекты нового устава</w:t>
      </w:r>
      <w:r w:rsidR="0094728E" w:rsidRPr="006E35BB">
        <w:rPr>
          <w:rFonts w:ascii="Arial" w:hAnsi="Arial" w:cs="Arial"/>
          <w:sz w:val="22"/>
          <w:szCs w:val="22"/>
        </w:rPr>
        <w:t xml:space="preserve"> (</w:t>
      </w:r>
      <w:r w:rsidR="0094728E" w:rsidRPr="006E35BB">
        <w:rPr>
          <w:rFonts w:ascii="Arial" w:hAnsi="Arial" w:cs="Arial"/>
          <w:i/>
          <w:iCs/>
          <w:sz w:val="22"/>
          <w:szCs w:val="22"/>
        </w:rPr>
        <w:t xml:space="preserve">Articles of </w:t>
      </w:r>
      <w:r w:rsidR="0094728E" w:rsidRPr="006E35BB">
        <w:rPr>
          <w:rFonts w:ascii="Arial" w:hAnsi="Arial" w:cs="Arial"/>
          <w:i/>
          <w:iCs/>
          <w:sz w:val="22"/>
          <w:szCs w:val="22"/>
          <w:lang w:val="en-US"/>
        </w:rPr>
        <w:t>A</w:t>
      </w:r>
      <w:r w:rsidR="0094728E" w:rsidRPr="006E35BB">
        <w:rPr>
          <w:rFonts w:ascii="Arial" w:hAnsi="Arial" w:cs="Arial"/>
          <w:i/>
          <w:iCs/>
          <w:sz w:val="22"/>
          <w:szCs w:val="22"/>
        </w:rPr>
        <w:t>ssociation</w:t>
      </w:r>
      <w:r w:rsidR="0094728E" w:rsidRPr="006E35BB">
        <w:rPr>
          <w:rFonts w:ascii="Arial" w:hAnsi="Arial" w:cs="Arial"/>
          <w:sz w:val="22"/>
          <w:szCs w:val="22"/>
        </w:rPr>
        <w:t>)</w:t>
      </w:r>
      <w:r w:rsidR="00A07EA9" w:rsidRPr="006E35BB">
        <w:rPr>
          <w:rFonts w:ascii="Arial" w:hAnsi="Arial" w:cs="Arial"/>
          <w:sz w:val="22"/>
          <w:szCs w:val="22"/>
        </w:rPr>
        <w:t>, соглашения акционеров</w:t>
      </w:r>
      <w:r w:rsidR="0094728E" w:rsidRPr="006E35BB">
        <w:rPr>
          <w:rFonts w:ascii="Arial" w:hAnsi="Arial" w:cs="Arial"/>
          <w:sz w:val="22"/>
          <w:szCs w:val="22"/>
        </w:rPr>
        <w:t xml:space="preserve"> (</w:t>
      </w:r>
      <w:r w:rsidR="0094728E" w:rsidRPr="006E35BB">
        <w:rPr>
          <w:rFonts w:ascii="Arial" w:hAnsi="Arial" w:cs="Arial"/>
          <w:i/>
          <w:iCs/>
          <w:sz w:val="22"/>
          <w:szCs w:val="22"/>
        </w:rPr>
        <w:t xml:space="preserve">Shareholders </w:t>
      </w:r>
      <w:r w:rsidR="0094728E" w:rsidRPr="006E35BB">
        <w:rPr>
          <w:rFonts w:ascii="Arial" w:hAnsi="Arial" w:cs="Arial"/>
          <w:i/>
          <w:iCs/>
          <w:sz w:val="22"/>
          <w:szCs w:val="22"/>
          <w:lang w:val="en-US"/>
        </w:rPr>
        <w:t>A</w:t>
      </w:r>
      <w:r w:rsidR="0094728E" w:rsidRPr="006E35BB">
        <w:rPr>
          <w:rFonts w:ascii="Arial" w:hAnsi="Arial" w:cs="Arial"/>
          <w:i/>
          <w:iCs/>
          <w:sz w:val="22"/>
          <w:szCs w:val="22"/>
        </w:rPr>
        <w:t>greement</w:t>
      </w:r>
      <w:r w:rsidR="0094728E" w:rsidRPr="006E35BB">
        <w:rPr>
          <w:rFonts w:ascii="Arial" w:hAnsi="Arial" w:cs="Arial"/>
          <w:sz w:val="22"/>
          <w:szCs w:val="22"/>
        </w:rPr>
        <w:t>)</w:t>
      </w:r>
      <w:r w:rsidR="00A07EA9" w:rsidRPr="006E35BB">
        <w:rPr>
          <w:rFonts w:ascii="Arial" w:hAnsi="Arial" w:cs="Arial"/>
          <w:sz w:val="22"/>
          <w:szCs w:val="22"/>
        </w:rPr>
        <w:t xml:space="preserve">, </w:t>
      </w:r>
      <w:r w:rsidR="001D7147">
        <w:rPr>
          <w:rFonts w:ascii="Arial" w:hAnsi="Arial" w:cs="Arial"/>
          <w:sz w:val="22"/>
          <w:szCs w:val="22"/>
        </w:rPr>
        <w:t>с</w:t>
      </w:r>
      <w:r w:rsidR="00A07EA9" w:rsidRPr="006E35BB">
        <w:rPr>
          <w:rFonts w:ascii="Arial" w:hAnsi="Arial" w:cs="Arial"/>
          <w:sz w:val="22"/>
          <w:szCs w:val="22"/>
        </w:rPr>
        <w:t>оглашения о подписке</w:t>
      </w:r>
      <w:r w:rsidR="00712B90" w:rsidRPr="006E35BB">
        <w:rPr>
          <w:rFonts w:ascii="Arial" w:hAnsi="Arial" w:cs="Arial"/>
          <w:sz w:val="22"/>
          <w:szCs w:val="22"/>
        </w:rPr>
        <w:t xml:space="preserve"> </w:t>
      </w:r>
      <w:r w:rsidR="0094728E" w:rsidRPr="006E35BB">
        <w:rPr>
          <w:rFonts w:ascii="Arial" w:hAnsi="Arial" w:cs="Arial"/>
          <w:sz w:val="22"/>
          <w:szCs w:val="22"/>
        </w:rPr>
        <w:t>(</w:t>
      </w:r>
      <w:r w:rsidR="0094728E" w:rsidRPr="006E35BB">
        <w:rPr>
          <w:rFonts w:ascii="Arial" w:hAnsi="Arial" w:cs="Arial"/>
          <w:i/>
          <w:iCs/>
          <w:sz w:val="22"/>
          <w:szCs w:val="22"/>
        </w:rPr>
        <w:t>Subscription Agreemen</w:t>
      </w:r>
      <w:r w:rsidR="0094728E" w:rsidRPr="006E35BB">
        <w:rPr>
          <w:rFonts w:ascii="Arial" w:hAnsi="Arial" w:cs="Arial"/>
          <w:i/>
          <w:iCs/>
          <w:sz w:val="22"/>
          <w:szCs w:val="22"/>
          <w:lang w:val="en-US"/>
        </w:rPr>
        <w:t>t</w:t>
      </w:r>
      <w:r w:rsidR="0094728E" w:rsidRPr="006E35BB">
        <w:rPr>
          <w:rFonts w:ascii="Arial" w:hAnsi="Arial" w:cs="Arial"/>
          <w:sz w:val="22"/>
          <w:szCs w:val="22"/>
        </w:rPr>
        <w:t>)</w:t>
      </w:r>
      <w:r w:rsidR="00551A9B" w:rsidRPr="006E35BB">
        <w:rPr>
          <w:rFonts w:ascii="Arial" w:hAnsi="Arial" w:cs="Arial"/>
          <w:sz w:val="22"/>
          <w:szCs w:val="22"/>
        </w:rPr>
        <w:t xml:space="preserve"> </w:t>
      </w:r>
      <w:r w:rsidR="00A07EA9" w:rsidRPr="006E35BB">
        <w:rPr>
          <w:rFonts w:ascii="Arial" w:hAnsi="Arial" w:cs="Arial"/>
          <w:sz w:val="22"/>
          <w:szCs w:val="22"/>
        </w:rPr>
        <w:t>и</w:t>
      </w:r>
      <w:r w:rsidR="006C318F" w:rsidRPr="006E35BB">
        <w:rPr>
          <w:rFonts w:ascii="Arial" w:hAnsi="Arial" w:cs="Arial"/>
          <w:sz w:val="22"/>
          <w:szCs w:val="22"/>
        </w:rPr>
        <w:t xml:space="preserve"> прочие условия</w:t>
      </w:r>
      <w:r w:rsidR="001D7147">
        <w:rPr>
          <w:rFonts w:ascii="Arial" w:hAnsi="Arial" w:cs="Arial"/>
          <w:sz w:val="22"/>
          <w:szCs w:val="22"/>
        </w:rPr>
        <w:t>/документы</w:t>
      </w:r>
      <w:r w:rsidR="006C38F5" w:rsidRPr="006E35BB">
        <w:rPr>
          <w:rFonts w:ascii="Arial" w:hAnsi="Arial" w:cs="Arial"/>
          <w:sz w:val="22"/>
          <w:szCs w:val="22"/>
        </w:rPr>
        <w:t>.</w:t>
      </w:r>
      <w:r w:rsidR="00712B90" w:rsidRPr="006E35BB">
        <w:rPr>
          <w:rFonts w:ascii="Arial" w:hAnsi="Arial" w:cs="Arial"/>
          <w:sz w:val="22"/>
          <w:szCs w:val="22"/>
        </w:rPr>
        <w:t xml:space="preserve"> </w:t>
      </w:r>
      <w:r w:rsidR="00A07EA9" w:rsidRPr="006E35BB">
        <w:rPr>
          <w:rFonts w:ascii="Arial" w:hAnsi="Arial" w:cs="Arial"/>
          <w:sz w:val="22"/>
          <w:szCs w:val="22"/>
        </w:rPr>
        <w:t xml:space="preserve"> </w:t>
      </w:r>
      <w:r w:rsidR="006C38F5" w:rsidRPr="006E35BB">
        <w:rPr>
          <w:rFonts w:ascii="Arial" w:hAnsi="Arial" w:cs="Arial"/>
          <w:sz w:val="22"/>
          <w:szCs w:val="22"/>
        </w:rPr>
        <w:t>Что касается права</w:t>
      </w:r>
      <w:r w:rsidR="001D7147">
        <w:rPr>
          <w:rFonts w:ascii="Arial" w:hAnsi="Arial" w:cs="Arial"/>
          <w:sz w:val="22"/>
          <w:szCs w:val="22"/>
        </w:rPr>
        <w:t>,</w:t>
      </w:r>
      <w:r w:rsidR="006C38F5" w:rsidRPr="006E35BB">
        <w:rPr>
          <w:rFonts w:ascii="Arial" w:hAnsi="Arial" w:cs="Arial"/>
          <w:sz w:val="22"/>
          <w:szCs w:val="22"/>
        </w:rPr>
        <w:t xml:space="preserve"> применимого к договору, то стороны могут выбрать в качестве применимого </w:t>
      </w:r>
      <w:r w:rsidR="001D7147">
        <w:rPr>
          <w:rFonts w:ascii="Arial" w:hAnsi="Arial" w:cs="Arial"/>
          <w:sz w:val="22"/>
          <w:szCs w:val="22"/>
        </w:rPr>
        <w:t xml:space="preserve">любое </w:t>
      </w:r>
      <w:r w:rsidR="006C38F5" w:rsidRPr="006E35BB">
        <w:rPr>
          <w:rFonts w:ascii="Arial" w:hAnsi="Arial" w:cs="Arial"/>
          <w:sz w:val="22"/>
          <w:szCs w:val="22"/>
        </w:rPr>
        <w:t>прав</w:t>
      </w:r>
      <w:r w:rsidR="001D7147">
        <w:rPr>
          <w:rFonts w:ascii="Arial" w:hAnsi="Arial" w:cs="Arial"/>
          <w:sz w:val="22"/>
          <w:szCs w:val="22"/>
        </w:rPr>
        <w:t>о</w:t>
      </w:r>
      <w:r w:rsidR="006C38F5" w:rsidRPr="006E35BB">
        <w:rPr>
          <w:rFonts w:ascii="Arial" w:hAnsi="Arial" w:cs="Arial"/>
          <w:sz w:val="22"/>
          <w:szCs w:val="22"/>
        </w:rPr>
        <w:t xml:space="preserve">, в том числе право Англии и Уэльса. </w:t>
      </w:r>
    </w:p>
    <w:p w14:paraId="51F6606E" w14:textId="2A1A2005" w:rsidR="001C57E7" w:rsidRPr="006E35BB" w:rsidRDefault="000E426A" w:rsidP="006E35BB">
      <w:pPr>
        <w:spacing w:before="240" w:after="240"/>
        <w:jc w:val="both"/>
        <w:rPr>
          <w:rFonts w:ascii="Arial" w:hAnsi="Arial" w:cs="Arial"/>
          <w:sz w:val="22"/>
          <w:szCs w:val="22"/>
        </w:rPr>
      </w:pPr>
      <w:r w:rsidRPr="006E35BB">
        <w:rPr>
          <w:rFonts w:ascii="Arial" w:hAnsi="Arial" w:cs="Arial"/>
          <w:sz w:val="22"/>
          <w:szCs w:val="22"/>
        </w:rPr>
        <w:t xml:space="preserve">К дате закрытия стороны предоставляют друг другу документы, предусмотренные в отлагательных условиях, например, </w:t>
      </w:r>
      <w:r w:rsidR="001C57E7" w:rsidRPr="006E35BB">
        <w:rPr>
          <w:rFonts w:ascii="Arial" w:hAnsi="Arial" w:cs="Arial"/>
          <w:sz w:val="22"/>
          <w:szCs w:val="22"/>
        </w:rPr>
        <w:t>(</w:t>
      </w:r>
      <w:r w:rsidR="001C57E7" w:rsidRPr="006E35BB">
        <w:rPr>
          <w:rFonts w:ascii="Arial" w:hAnsi="Arial" w:cs="Arial"/>
          <w:sz w:val="22"/>
          <w:szCs w:val="22"/>
          <w:lang w:val="en-US"/>
        </w:rPr>
        <w:t>i</w:t>
      </w:r>
      <w:r w:rsidR="001C57E7" w:rsidRPr="006E35BB">
        <w:rPr>
          <w:rFonts w:ascii="Arial" w:hAnsi="Arial" w:cs="Arial"/>
          <w:sz w:val="22"/>
          <w:szCs w:val="22"/>
        </w:rPr>
        <w:t xml:space="preserve">) </w:t>
      </w:r>
      <w:r w:rsidR="00AB196A" w:rsidRPr="006E35BB">
        <w:rPr>
          <w:rFonts w:ascii="Arial" w:hAnsi="Arial" w:cs="Arial"/>
          <w:sz w:val="22"/>
          <w:szCs w:val="22"/>
        </w:rPr>
        <w:t xml:space="preserve">решение </w:t>
      </w:r>
      <w:r w:rsidRPr="006E35BB">
        <w:rPr>
          <w:rFonts w:ascii="Arial" w:hAnsi="Arial" w:cs="Arial"/>
          <w:sz w:val="22"/>
          <w:szCs w:val="22"/>
        </w:rPr>
        <w:t>Совет</w:t>
      </w:r>
      <w:r w:rsidR="008E0B6E" w:rsidRPr="006E35BB">
        <w:rPr>
          <w:rFonts w:ascii="Arial" w:hAnsi="Arial" w:cs="Arial"/>
          <w:sz w:val="22"/>
          <w:szCs w:val="22"/>
        </w:rPr>
        <w:t>а</w:t>
      </w:r>
      <w:r w:rsidRPr="006E35BB">
        <w:rPr>
          <w:rFonts w:ascii="Arial" w:hAnsi="Arial" w:cs="Arial"/>
          <w:sz w:val="22"/>
          <w:szCs w:val="22"/>
        </w:rPr>
        <w:t xml:space="preserve"> директоров компании </w:t>
      </w:r>
      <w:r w:rsidR="00A84A06" w:rsidRPr="006E35BB">
        <w:rPr>
          <w:rFonts w:ascii="Arial" w:hAnsi="Arial" w:cs="Arial"/>
          <w:sz w:val="22"/>
          <w:szCs w:val="22"/>
        </w:rPr>
        <w:t>о выпуске новых акций</w:t>
      </w:r>
      <w:r w:rsidR="008E0B6E" w:rsidRPr="006E35BB">
        <w:rPr>
          <w:rFonts w:ascii="Arial" w:hAnsi="Arial" w:cs="Arial"/>
          <w:sz w:val="22"/>
          <w:szCs w:val="22"/>
        </w:rPr>
        <w:t xml:space="preserve"> (раздел 44(5) Регламента)</w:t>
      </w:r>
      <w:r w:rsidRPr="006E35BB">
        <w:rPr>
          <w:rFonts w:ascii="Arial" w:hAnsi="Arial" w:cs="Arial"/>
          <w:sz w:val="22"/>
          <w:szCs w:val="22"/>
        </w:rPr>
        <w:t>;</w:t>
      </w:r>
      <w:r w:rsidR="001C57E7" w:rsidRPr="006E35BB">
        <w:rPr>
          <w:rFonts w:ascii="Arial" w:hAnsi="Arial" w:cs="Arial"/>
          <w:sz w:val="22"/>
          <w:szCs w:val="22"/>
        </w:rPr>
        <w:t xml:space="preserve"> (</w:t>
      </w:r>
      <w:r w:rsidR="001C57E7" w:rsidRPr="006E35BB">
        <w:rPr>
          <w:rFonts w:ascii="Arial" w:hAnsi="Arial" w:cs="Arial"/>
          <w:sz w:val="22"/>
          <w:szCs w:val="22"/>
          <w:lang w:val="en-US"/>
        </w:rPr>
        <w:t>ii</w:t>
      </w:r>
      <w:r w:rsidR="001C57E7" w:rsidRPr="006E35BB">
        <w:rPr>
          <w:rFonts w:ascii="Arial" w:hAnsi="Arial" w:cs="Arial"/>
          <w:sz w:val="22"/>
          <w:szCs w:val="22"/>
        </w:rPr>
        <w:t>)</w:t>
      </w:r>
      <w:r w:rsidR="005344E2" w:rsidRPr="006E35BB">
        <w:rPr>
          <w:rFonts w:ascii="Arial" w:hAnsi="Arial" w:cs="Arial"/>
          <w:sz w:val="22"/>
          <w:szCs w:val="22"/>
        </w:rPr>
        <w:t xml:space="preserve"> </w:t>
      </w:r>
      <w:r w:rsidRPr="006E35BB">
        <w:rPr>
          <w:rFonts w:ascii="Arial" w:hAnsi="Arial" w:cs="Arial"/>
          <w:sz w:val="22"/>
          <w:szCs w:val="22"/>
        </w:rPr>
        <w:t>отказ действующих акционеров от права преимущественной покупки на новые акции</w:t>
      </w:r>
      <w:r w:rsidR="008E0B6E" w:rsidRPr="006E35BB">
        <w:rPr>
          <w:rFonts w:ascii="Arial" w:hAnsi="Arial" w:cs="Arial"/>
          <w:sz w:val="22"/>
          <w:szCs w:val="22"/>
        </w:rPr>
        <w:t xml:space="preserve"> (раздел 48)</w:t>
      </w:r>
      <w:r w:rsidRPr="006E35BB">
        <w:rPr>
          <w:rFonts w:ascii="Arial" w:hAnsi="Arial" w:cs="Arial"/>
          <w:sz w:val="22"/>
          <w:szCs w:val="22"/>
        </w:rPr>
        <w:t xml:space="preserve">; согласия акционеров супругов на заключение </w:t>
      </w:r>
      <w:r w:rsidRPr="006E35BB">
        <w:rPr>
          <w:rFonts w:ascii="Arial" w:hAnsi="Arial" w:cs="Arial"/>
          <w:sz w:val="22"/>
          <w:szCs w:val="22"/>
          <w:lang w:val="en-US"/>
        </w:rPr>
        <w:t>FIA</w:t>
      </w:r>
      <w:r w:rsidRPr="006E35BB">
        <w:rPr>
          <w:rFonts w:ascii="Arial" w:hAnsi="Arial" w:cs="Arial"/>
          <w:sz w:val="22"/>
          <w:szCs w:val="22"/>
        </w:rPr>
        <w:t xml:space="preserve"> и/или корпоративные одобрения для юридических лиц</w:t>
      </w:r>
      <w:r w:rsidR="001D7147">
        <w:rPr>
          <w:rFonts w:ascii="Arial" w:hAnsi="Arial" w:cs="Arial"/>
          <w:sz w:val="22"/>
          <w:szCs w:val="22"/>
        </w:rPr>
        <w:t>. П</w:t>
      </w:r>
      <w:r w:rsidRPr="006E35BB">
        <w:rPr>
          <w:rFonts w:ascii="Arial" w:hAnsi="Arial" w:cs="Arial"/>
          <w:sz w:val="22"/>
          <w:szCs w:val="22"/>
        </w:rPr>
        <w:t>ри необходимости получ</w:t>
      </w:r>
      <w:r w:rsidR="001D7147">
        <w:rPr>
          <w:rFonts w:ascii="Arial" w:hAnsi="Arial" w:cs="Arial"/>
          <w:sz w:val="22"/>
          <w:szCs w:val="22"/>
        </w:rPr>
        <w:t xml:space="preserve">аются </w:t>
      </w:r>
      <w:r w:rsidRPr="006E35BB">
        <w:rPr>
          <w:rFonts w:ascii="Arial" w:hAnsi="Arial" w:cs="Arial"/>
          <w:sz w:val="22"/>
          <w:szCs w:val="22"/>
        </w:rPr>
        <w:t>согласие антимонопольного органа на экономическую концентрацию</w:t>
      </w:r>
      <w:r w:rsidR="001D7147">
        <w:rPr>
          <w:rFonts w:ascii="Arial" w:hAnsi="Arial" w:cs="Arial"/>
          <w:sz w:val="22"/>
          <w:szCs w:val="22"/>
        </w:rPr>
        <w:t xml:space="preserve"> и/или </w:t>
      </w:r>
      <w:r w:rsidR="001C57E7" w:rsidRPr="006E35BB">
        <w:rPr>
          <w:rFonts w:ascii="Arial" w:hAnsi="Arial" w:cs="Arial"/>
          <w:sz w:val="22"/>
          <w:szCs w:val="22"/>
        </w:rPr>
        <w:t xml:space="preserve">учетный номер Национального банка, если </w:t>
      </w:r>
      <w:r w:rsidR="00B16A2A" w:rsidRPr="006E35BB">
        <w:rPr>
          <w:rFonts w:ascii="Arial" w:hAnsi="Arial" w:cs="Arial"/>
          <w:sz w:val="22"/>
          <w:szCs w:val="22"/>
        </w:rPr>
        <w:t>инвестор</w:t>
      </w:r>
      <w:r w:rsidR="001C57E7" w:rsidRPr="006E35BB">
        <w:rPr>
          <w:rFonts w:ascii="Arial" w:hAnsi="Arial" w:cs="Arial"/>
          <w:sz w:val="22"/>
          <w:szCs w:val="22"/>
        </w:rPr>
        <w:t xml:space="preserve"> является нерезидент</w:t>
      </w:r>
      <w:r w:rsidR="00B16A2A" w:rsidRPr="006E35BB">
        <w:rPr>
          <w:rFonts w:ascii="Arial" w:hAnsi="Arial" w:cs="Arial"/>
          <w:sz w:val="22"/>
          <w:szCs w:val="22"/>
        </w:rPr>
        <w:t>ом</w:t>
      </w:r>
      <w:r w:rsidR="001C57E7" w:rsidRPr="006E35BB">
        <w:rPr>
          <w:rFonts w:ascii="Arial" w:hAnsi="Arial" w:cs="Arial"/>
          <w:sz w:val="22"/>
          <w:szCs w:val="22"/>
        </w:rPr>
        <w:t xml:space="preserve"> и сумма инвестиций превышает 500 000 долларов США</w:t>
      </w:r>
      <w:r w:rsidRPr="006E35BB">
        <w:rPr>
          <w:rFonts w:ascii="Arial" w:hAnsi="Arial" w:cs="Arial"/>
          <w:sz w:val="22"/>
          <w:szCs w:val="22"/>
        </w:rPr>
        <w:t xml:space="preserve">. </w:t>
      </w:r>
    </w:p>
    <w:p w14:paraId="454458CC" w14:textId="0B07EE99" w:rsidR="0002223F" w:rsidRPr="006E35BB" w:rsidRDefault="001C57E7" w:rsidP="006E35BB">
      <w:pPr>
        <w:spacing w:before="240" w:after="240"/>
        <w:jc w:val="both"/>
        <w:rPr>
          <w:rFonts w:ascii="Arial" w:hAnsi="Arial" w:cs="Arial"/>
          <w:sz w:val="22"/>
          <w:szCs w:val="22"/>
        </w:rPr>
      </w:pPr>
      <w:r w:rsidRPr="006E35BB">
        <w:rPr>
          <w:rFonts w:ascii="Arial" w:hAnsi="Arial" w:cs="Arial"/>
          <w:sz w:val="22"/>
          <w:szCs w:val="22"/>
        </w:rPr>
        <w:t>Процедура закрытия осуществляется в следующем порядке</w:t>
      </w:r>
      <w:r w:rsidR="00B70081" w:rsidRPr="006E35BB">
        <w:rPr>
          <w:rFonts w:ascii="Arial" w:hAnsi="Arial" w:cs="Arial"/>
          <w:sz w:val="22"/>
          <w:szCs w:val="22"/>
        </w:rPr>
        <w:t>:</w:t>
      </w:r>
      <w:r w:rsidRPr="006E35BB">
        <w:rPr>
          <w:rFonts w:ascii="Arial" w:hAnsi="Arial" w:cs="Arial"/>
          <w:sz w:val="22"/>
          <w:szCs w:val="22"/>
        </w:rPr>
        <w:t xml:space="preserve">  (</w:t>
      </w:r>
      <w:r w:rsidRPr="006E35BB">
        <w:rPr>
          <w:rFonts w:ascii="Arial" w:hAnsi="Arial" w:cs="Arial"/>
          <w:sz w:val="22"/>
          <w:szCs w:val="22"/>
          <w:lang w:val="en-US"/>
        </w:rPr>
        <w:t>i</w:t>
      </w:r>
      <w:r w:rsidRPr="006E35BB">
        <w:rPr>
          <w:rFonts w:ascii="Arial" w:hAnsi="Arial" w:cs="Arial"/>
          <w:sz w:val="22"/>
          <w:szCs w:val="22"/>
        </w:rPr>
        <w:t xml:space="preserve">) между компанией и инвестором </w:t>
      </w:r>
      <w:r w:rsidR="00E9702C" w:rsidRPr="006E35BB">
        <w:rPr>
          <w:rFonts w:ascii="Arial" w:hAnsi="Arial" w:cs="Arial"/>
          <w:sz w:val="22"/>
          <w:szCs w:val="22"/>
        </w:rPr>
        <w:t xml:space="preserve">подписывается </w:t>
      </w:r>
      <w:r w:rsidR="00150DDA" w:rsidRPr="006E35BB">
        <w:rPr>
          <w:rFonts w:ascii="Arial" w:hAnsi="Arial" w:cs="Arial"/>
          <w:sz w:val="22"/>
          <w:szCs w:val="22"/>
        </w:rPr>
        <w:t>Соглашение о подписке</w:t>
      </w:r>
      <w:r w:rsidR="00B70081" w:rsidRPr="006E35BB">
        <w:rPr>
          <w:rFonts w:ascii="Arial" w:hAnsi="Arial" w:cs="Arial"/>
          <w:sz w:val="22"/>
          <w:szCs w:val="22"/>
        </w:rPr>
        <w:t xml:space="preserve"> и другие документы, требуемые для завершения распределения акций, например, Документ о передаче (</w:t>
      </w:r>
      <w:r w:rsidR="00B70081" w:rsidRPr="006E35BB">
        <w:rPr>
          <w:rFonts w:ascii="Arial" w:hAnsi="Arial" w:cs="Arial"/>
          <w:i/>
          <w:iCs/>
          <w:sz w:val="22"/>
          <w:szCs w:val="22"/>
          <w:lang w:val="en-US"/>
        </w:rPr>
        <w:t>Instrument</w:t>
      </w:r>
      <w:r w:rsidR="00B70081" w:rsidRPr="006E35BB">
        <w:rPr>
          <w:rFonts w:ascii="Arial" w:hAnsi="Arial" w:cs="Arial"/>
          <w:i/>
          <w:iCs/>
          <w:sz w:val="22"/>
          <w:szCs w:val="22"/>
        </w:rPr>
        <w:t xml:space="preserve"> </w:t>
      </w:r>
      <w:r w:rsidR="00B70081" w:rsidRPr="006E35BB">
        <w:rPr>
          <w:rFonts w:ascii="Arial" w:hAnsi="Arial" w:cs="Arial"/>
          <w:i/>
          <w:iCs/>
          <w:sz w:val="22"/>
          <w:szCs w:val="22"/>
          <w:lang w:val="en-US"/>
        </w:rPr>
        <w:t>of</w:t>
      </w:r>
      <w:r w:rsidR="00B70081" w:rsidRPr="006E35BB">
        <w:rPr>
          <w:rFonts w:ascii="Arial" w:hAnsi="Arial" w:cs="Arial"/>
          <w:i/>
          <w:iCs/>
          <w:sz w:val="22"/>
          <w:szCs w:val="22"/>
        </w:rPr>
        <w:t xml:space="preserve"> </w:t>
      </w:r>
      <w:r w:rsidR="00B70081" w:rsidRPr="006E35BB">
        <w:rPr>
          <w:rFonts w:ascii="Arial" w:hAnsi="Arial" w:cs="Arial"/>
          <w:i/>
          <w:iCs/>
          <w:sz w:val="22"/>
          <w:szCs w:val="22"/>
          <w:lang w:val="en-US"/>
        </w:rPr>
        <w:t>Transfer</w:t>
      </w:r>
      <w:r w:rsidR="00B70081" w:rsidRPr="006E35BB">
        <w:rPr>
          <w:rFonts w:ascii="Arial" w:hAnsi="Arial" w:cs="Arial"/>
          <w:sz w:val="22"/>
          <w:szCs w:val="22"/>
        </w:rPr>
        <w:t>)</w:t>
      </w:r>
      <w:r w:rsidRPr="006E35BB">
        <w:rPr>
          <w:rFonts w:ascii="Arial" w:hAnsi="Arial" w:cs="Arial"/>
          <w:sz w:val="22"/>
          <w:szCs w:val="22"/>
        </w:rPr>
        <w:t>; (</w:t>
      </w:r>
      <w:r w:rsidRPr="006E35BB">
        <w:rPr>
          <w:rFonts w:ascii="Arial" w:hAnsi="Arial" w:cs="Arial"/>
          <w:sz w:val="22"/>
          <w:szCs w:val="22"/>
          <w:lang w:val="en-US"/>
        </w:rPr>
        <w:t>ii</w:t>
      </w:r>
      <w:r w:rsidRPr="006E35BB">
        <w:rPr>
          <w:rFonts w:ascii="Arial" w:hAnsi="Arial" w:cs="Arial"/>
          <w:sz w:val="22"/>
          <w:szCs w:val="22"/>
        </w:rPr>
        <w:t xml:space="preserve">) </w:t>
      </w:r>
      <w:r w:rsidR="00712B90" w:rsidRPr="006E35BB">
        <w:rPr>
          <w:rFonts w:ascii="Arial" w:hAnsi="Arial" w:cs="Arial"/>
          <w:sz w:val="22"/>
          <w:szCs w:val="22"/>
        </w:rPr>
        <w:t>компания выдает сертификат на акции новом</w:t>
      </w:r>
      <w:r w:rsidR="00F930E3">
        <w:rPr>
          <w:rFonts w:ascii="Arial" w:hAnsi="Arial" w:cs="Arial"/>
          <w:sz w:val="22"/>
          <w:szCs w:val="22"/>
        </w:rPr>
        <w:t>у</w:t>
      </w:r>
      <w:r w:rsidR="00712B90" w:rsidRPr="006E35BB">
        <w:rPr>
          <w:rFonts w:ascii="Arial" w:hAnsi="Arial" w:cs="Arial"/>
          <w:sz w:val="22"/>
          <w:szCs w:val="22"/>
        </w:rPr>
        <w:t xml:space="preserve"> акционеру (инвестору)</w:t>
      </w:r>
      <w:r w:rsidRPr="006E35BB">
        <w:rPr>
          <w:rFonts w:ascii="Arial" w:hAnsi="Arial" w:cs="Arial"/>
          <w:sz w:val="22"/>
          <w:szCs w:val="22"/>
        </w:rPr>
        <w:t>; (</w:t>
      </w:r>
      <w:r w:rsidRPr="006E35BB">
        <w:rPr>
          <w:rFonts w:ascii="Arial" w:hAnsi="Arial" w:cs="Arial"/>
          <w:sz w:val="22"/>
          <w:szCs w:val="22"/>
          <w:lang w:val="en-US"/>
        </w:rPr>
        <w:t>iii</w:t>
      </w:r>
      <w:r w:rsidRPr="006E35BB">
        <w:rPr>
          <w:rFonts w:ascii="Arial" w:hAnsi="Arial" w:cs="Arial"/>
          <w:sz w:val="22"/>
          <w:szCs w:val="22"/>
        </w:rPr>
        <w:t xml:space="preserve">) компания </w:t>
      </w:r>
      <w:r w:rsidR="00712B90" w:rsidRPr="006E35BB">
        <w:rPr>
          <w:rFonts w:ascii="Arial" w:hAnsi="Arial" w:cs="Arial"/>
          <w:sz w:val="22"/>
          <w:szCs w:val="22"/>
        </w:rPr>
        <w:t>уведомляет Регистратора об изменении состава акционеров (в том случае, если реестр ведется Регистратором)</w:t>
      </w:r>
      <w:r w:rsidRPr="006E35BB">
        <w:rPr>
          <w:rFonts w:ascii="Arial" w:hAnsi="Arial" w:cs="Arial"/>
          <w:sz w:val="22"/>
          <w:szCs w:val="22"/>
        </w:rPr>
        <w:t>; (</w:t>
      </w:r>
      <w:r w:rsidRPr="006E35BB">
        <w:rPr>
          <w:rFonts w:ascii="Arial" w:hAnsi="Arial" w:cs="Arial"/>
          <w:sz w:val="22"/>
          <w:szCs w:val="22"/>
          <w:lang w:val="en-US"/>
        </w:rPr>
        <w:t>iv</w:t>
      </w:r>
      <w:r w:rsidRPr="006E35BB">
        <w:rPr>
          <w:rFonts w:ascii="Arial" w:hAnsi="Arial" w:cs="Arial"/>
          <w:sz w:val="22"/>
          <w:szCs w:val="22"/>
        </w:rPr>
        <w:t>) компания уведомляет Регистратора об изменении бенефициарного собственника (в случае его смены); (</w:t>
      </w:r>
      <w:r w:rsidRPr="006E35BB">
        <w:rPr>
          <w:rFonts w:ascii="Arial" w:hAnsi="Arial" w:cs="Arial"/>
          <w:sz w:val="22"/>
          <w:szCs w:val="22"/>
          <w:lang w:val="en-US"/>
        </w:rPr>
        <w:t>v</w:t>
      </w:r>
      <w:r w:rsidRPr="006E35BB">
        <w:rPr>
          <w:rFonts w:ascii="Arial" w:hAnsi="Arial" w:cs="Arial"/>
          <w:sz w:val="22"/>
          <w:szCs w:val="22"/>
        </w:rPr>
        <w:t>) компания, Первоначальные акционеры и инвестор подписывают Соглашение акционеров; (</w:t>
      </w:r>
      <w:r w:rsidRPr="006E35BB">
        <w:rPr>
          <w:rFonts w:ascii="Arial" w:hAnsi="Arial" w:cs="Arial"/>
          <w:sz w:val="22"/>
          <w:szCs w:val="22"/>
          <w:lang w:val="en-US"/>
        </w:rPr>
        <w:t>vi</w:t>
      </w:r>
      <w:r w:rsidRPr="006E35BB">
        <w:rPr>
          <w:rFonts w:ascii="Arial" w:hAnsi="Arial" w:cs="Arial"/>
          <w:sz w:val="22"/>
          <w:szCs w:val="22"/>
        </w:rPr>
        <w:t>) стороны подписывают Сертификат закрытия (</w:t>
      </w:r>
      <w:r w:rsidRPr="006E35BB">
        <w:rPr>
          <w:rFonts w:ascii="Arial" w:hAnsi="Arial" w:cs="Arial"/>
          <w:i/>
          <w:iCs/>
          <w:sz w:val="22"/>
          <w:szCs w:val="22"/>
        </w:rPr>
        <w:t>Closing Certificate</w:t>
      </w:r>
      <w:r w:rsidRPr="006E35BB">
        <w:rPr>
          <w:rFonts w:ascii="Arial" w:hAnsi="Arial" w:cs="Arial"/>
          <w:sz w:val="22"/>
          <w:szCs w:val="22"/>
        </w:rPr>
        <w:t>), подтверждающий выполнение всех обязательств и завершение сделки. Затем инвестор переводит сумму инвестиций на счет компании.</w:t>
      </w:r>
    </w:p>
    <w:p w14:paraId="464017BB" w14:textId="3645F98E" w:rsidR="0094728E" w:rsidRPr="006E35BB" w:rsidRDefault="0094728E" w:rsidP="006E35BB">
      <w:pPr>
        <w:spacing w:before="240" w:after="240"/>
        <w:jc w:val="both"/>
        <w:rPr>
          <w:rFonts w:ascii="Arial" w:hAnsi="Arial" w:cs="Arial"/>
          <w:sz w:val="22"/>
          <w:szCs w:val="22"/>
        </w:rPr>
      </w:pPr>
      <w:r w:rsidRPr="006E35BB">
        <w:rPr>
          <w:rFonts w:ascii="Arial" w:hAnsi="Arial" w:cs="Arial"/>
          <w:sz w:val="22"/>
          <w:szCs w:val="22"/>
        </w:rPr>
        <w:t xml:space="preserve">В результате приема нового акционера происходит перерасчет долей (%) владения акциями, если выпускаются дополнительные акции того же класса. Причем Первоначальные акционеры могут распределить акции по номинальной стоимости, а уже при выпуске дополнительных акций при такой же номинальной стоимости и их распределению в пользу инвестора, согласно Договору о подписке, инвестор платит не по номинальной стоимости, а по стоимости, определенной в данном соглашении и </w:t>
      </w:r>
      <w:r w:rsidRPr="006E35BB">
        <w:rPr>
          <w:rFonts w:ascii="Arial" w:hAnsi="Arial" w:cs="Arial"/>
          <w:sz w:val="22"/>
          <w:szCs w:val="22"/>
          <w:lang w:val="en-US"/>
        </w:rPr>
        <w:t>FIA</w:t>
      </w:r>
      <w:r w:rsidRPr="006E35BB">
        <w:rPr>
          <w:rFonts w:ascii="Arial" w:hAnsi="Arial" w:cs="Arial"/>
          <w:sz w:val="22"/>
          <w:szCs w:val="22"/>
        </w:rPr>
        <w:t xml:space="preserve">. То есть Первоначальные акционеры оплачивают номинальную стоимость за акции, а инвестор </w:t>
      </w:r>
      <w:r w:rsidR="006901C7">
        <w:rPr>
          <w:rFonts w:ascii="Arial" w:hAnsi="Arial" w:cs="Arial"/>
          <w:sz w:val="22"/>
          <w:szCs w:val="22"/>
        </w:rPr>
        <w:t xml:space="preserve">- </w:t>
      </w:r>
      <w:r w:rsidRPr="006E35BB">
        <w:rPr>
          <w:rFonts w:ascii="Arial" w:hAnsi="Arial" w:cs="Arial"/>
          <w:sz w:val="22"/>
          <w:szCs w:val="22"/>
        </w:rPr>
        <w:t>уже согласованную сторонами рыночную стоимость (таким образом денежный вклад инвестора может быть не равен номинальной цене за акцию). Аналогичный процесс приема нового участника через увеличение уставного капитала существует и в ТОО (подп. 1), п. 2, ст. 43, подп. 5) п. 2 ст. 26 Закона о ТОО) и перерасчета долей участников (ст.  п. 4 ст. 26). При этом участники могут произвести перерасчет долей, предусмотрев в учредительном договоре иное распределение долей, не зависящее от вклада каждого из участников (п. 6, ст. 23 Закона о ТОО).</w:t>
      </w:r>
    </w:p>
    <w:p w14:paraId="2EE73CA4" w14:textId="1EC70585" w:rsidR="0017755C" w:rsidRPr="006E35BB" w:rsidRDefault="0085330D" w:rsidP="006E35BB">
      <w:pPr>
        <w:pStyle w:val="a7"/>
        <w:numPr>
          <w:ilvl w:val="1"/>
          <w:numId w:val="15"/>
        </w:numPr>
        <w:spacing w:before="240" w:after="240"/>
        <w:ind w:left="709" w:hanging="567"/>
        <w:rPr>
          <w:rFonts w:ascii="Arial" w:hAnsi="Arial" w:cs="Arial"/>
          <w:b/>
          <w:bCs/>
          <w:i/>
          <w:iCs/>
          <w:color w:val="000000"/>
          <w:sz w:val="22"/>
          <w:szCs w:val="22"/>
        </w:rPr>
      </w:pPr>
      <w:r w:rsidRPr="006E35BB">
        <w:rPr>
          <w:rFonts w:ascii="Arial" w:hAnsi="Arial" w:cs="Arial"/>
          <w:b/>
          <w:bCs/>
          <w:i/>
          <w:iCs/>
          <w:color w:val="000000"/>
          <w:sz w:val="22"/>
          <w:szCs w:val="22"/>
        </w:rPr>
        <w:t xml:space="preserve">Внесение акций компании </w:t>
      </w:r>
      <w:r w:rsidR="000D3CCF" w:rsidRPr="006E35BB">
        <w:rPr>
          <w:rFonts w:ascii="Arial" w:hAnsi="Arial" w:cs="Arial"/>
          <w:b/>
          <w:bCs/>
          <w:i/>
          <w:iCs/>
          <w:color w:val="000000"/>
          <w:sz w:val="22"/>
          <w:szCs w:val="22"/>
        </w:rPr>
        <w:t>на баланс</w:t>
      </w:r>
      <w:r w:rsidRPr="006E35BB">
        <w:rPr>
          <w:rFonts w:ascii="Arial" w:hAnsi="Arial" w:cs="Arial"/>
          <w:b/>
          <w:bCs/>
          <w:i/>
          <w:iCs/>
          <w:color w:val="000000"/>
          <w:sz w:val="22"/>
          <w:szCs w:val="22"/>
        </w:rPr>
        <w:t xml:space="preserve"> другого юридического лица</w:t>
      </w:r>
    </w:p>
    <w:p w14:paraId="011CDC10" w14:textId="2D1FCDFF" w:rsidR="00E33B68" w:rsidRPr="006E35BB" w:rsidRDefault="00E33B68" w:rsidP="006E35BB">
      <w:pPr>
        <w:spacing w:before="240" w:after="240"/>
        <w:jc w:val="both"/>
        <w:rPr>
          <w:rFonts w:ascii="Arial" w:hAnsi="Arial" w:cs="Arial"/>
          <w:sz w:val="22"/>
          <w:szCs w:val="22"/>
        </w:rPr>
      </w:pPr>
      <w:r w:rsidRPr="006E35BB">
        <w:rPr>
          <w:rFonts w:ascii="Arial" w:hAnsi="Arial" w:cs="Arial"/>
          <w:sz w:val="22"/>
          <w:szCs w:val="22"/>
        </w:rPr>
        <w:t>Следующим случаем является внесение акций компании, принадлежащих акционеру, в качестве вклада в уставный капитал другого юридического лица</w:t>
      </w:r>
      <w:r w:rsidR="006901C7">
        <w:rPr>
          <w:rFonts w:ascii="Arial" w:hAnsi="Arial" w:cs="Arial"/>
          <w:sz w:val="22"/>
          <w:szCs w:val="22"/>
        </w:rPr>
        <w:t>,</w:t>
      </w:r>
      <w:r w:rsidRPr="006E35BB">
        <w:rPr>
          <w:rFonts w:ascii="Arial" w:hAnsi="Arial" w:cs="Arial"/>
          <w:sz w:val="22"/>
          <w:szCs w:val="22"/>
        </w:rPr>
        <w:t xml:space="preserve"> в результате чего новым акционером становится юридическое лицо, которому переданы акции</w:t>
      </w:r>
      <w:r w:rsidR="004602FA" w:rsidRPr="006E35BB">
        <w:rPr>
          <w:rFonts w:ascii="Arial" w:hAnsi="Arial" w:cs="Arial"/>
          <w:sz w:val="22"/>
          <w:szCs w:val="22"/>
        </w:rPr>
        <w:t xml:space="preserve"> компании</w:t>
      </w:r>
      <w:r w:rsidRPr="006E35BB">
        <w:rPr>
          <w:rFonts w:ascii="Arial" w:hAnsi="Arial" w:cs="Arial"/>
          <w:sz w:val="22"/>
          <w:szCs w:val="22"/>
        </w:rPr>
        <w:t xml:space="preserve"> в качестве вклада в уставный капитал. </w:t>
      </w:r>
    </w:p>
    <w:p w14:paraId="1DBEBA03" w14:textId="37C5AA1B" w:rsidR="008F7A92" w:rsidRPr="006E35BB" w:rsidRDefault="002468B2" w:rsidP="006E35BB">
      <w:pPr>
        <w:spacing w:before="240" w:after="240"/>
        <w:jc w:val="both"/>
        <w:rPr>
          <w:rFonts w:ascii="Arial" w:hAnsi="Arial" w:cs="Arial"/>
          <w:sz w:val="22"/>
          <w:szCs w:val="22"/>
        </w:rPr>
      </w:pPr>
      <w:r w:rsidRPr="006E35BB">
        <w:rPr>
          <w:rFonts w:ascii="Arial" w:hAnsi="Arial" w:cs="Arial"/>
          <w:sz w:val="22"/>
          <w:szCs w:val="22"/>
        </w:rPr>
        <w:t>Как известно</w:t>
      </w:r>
      <w:r w:rsidR="006901C7">
        <w:rPr>
          <w:rFonts w:ascii="Arial" w:hAnsi="Arial" w:cs="Arial"/>
          <w:sz w:val="22"/>
          <w:szCs w:val="22"/>
        </w:rPr>
        <w:t>,</w:t>
      </w:r>
      <w:r w:rsidRPr="006E35BB">
        <w:rPr>
          <w:rFonts w:ascii="Arial" w:hAnsi="Arial" w:cs="Arial"/>
          <w:sz w:val="22"/>
          <w:szCs w:val="22"/>
        </w:rPr>
        <w:t xml:space="preserve"> </w:t>
      </w:r>
      <w:r w:rsidR="00320620" w:rsidRPr="006E35BB">
        <w:rPr>
          <w:rFonts w:ascii="Arial" w:hAnsi="Arial" w:cs="Arial"/>
          <w:sz w:val="22"/>
          <w:szCs w:val="22"/>
        </w:rPr>
        <w:t xml:space="preserve">вкладом в уставный капитал могут быть не только деньги, но и имущество. В ТОО для внесения </w:t>
      </w:r>
      <w:r w:rsidR="00E33B68" w:rsidRPr="006E35BB">
        <w:rPr>
          <w:rFonts w:ascii="Arial" w:hAnsi="Arial" w:cs="Arial"/>
          <w:sz w:val="22"/>
          <w:szCs w:val="22"/>
        </w:rPr>
        <w:t>имущества в качестве вклада в уставный капитал</w:t>
      </w:r>
      <w:r w:rsidR="00ED6D8A" w:rsidRPr="006E35BB">
        <w:rPr>
          <w:rFonts w:ascii="Arial" w:hAnsi="Arial" w:cs="Arial"/>
          <w:sz w:val="22"/>
          <w:szCs w:val="22"/>
        </w:rPr>
        <w:t xml:space="preserve"> </w:t>
      </w:r>
      <w:r w:rsidR="006901C7">
        <w:rPr>
          <w:rFonts w:ascii="Arial" w:hAnsi="Arial" w:cs="Arial"/>
          <w:sz w:val="22"/>
          <w:szCs w:val="22"/>
        </w:rPr>
        <w:t>т</w:t>
      </w:r>
      <w:r w:rsidR="00D7718F" w:rsidRPr="006E35BB">
        <w:rPr>
          <w:rFonts w:ascii="Arial" w:hAnsi="Arial" w:cs="Arial"/>
          <w:sz w:val="22"/>
          <w:szCs w:val="22"/>
        </w:rPr>
        <w:t xml:space="preserve">акое имущество должно быть </w:t>
      </w:r>
      <w:r w:rsidR="00ED6D8A" w:rsidRPr="006E35BB">
        <w:rPr>
          <w:rFonts w:ascii="Arial" w:hAnsi="Arial" w:cs="Arial"/>
          <w:sz w:val="22"/>
          <w:szCs w:val="22"/>
        </w:rPr>
        <w:t>оцен</w:t>
      </w:r>
      <w:r w:rsidR="00D7718F" w:rsidRPr="006E35BB">
        <w:rPr>
          <w:rFonts w:ascii="Arial" w:hAnsi="Arial" w:cs="Arial"/>
          <w:sz w:val="22"/>
          <w:szCs w:val="22"/>
        </w:rPr>
        <w:t>ено</w:t>
      </w:r>
      <w:r w:rsidR="00ED6D8A" w:rsidRPr="006E35BB">
        <w:rPr>
          <w:rFonts w:ascii="Arial" w:hAnsi="Arial" w:cs="Arial"/>
          <w:sz w:val="22"/>
          <w:szCs w:val="22"/>
        </w:rPr>
        <w:t xml:space="preserve"> в денежной форме по соглашению всех учредителей </w:t>
      </w:r>
      <w:r w:rsidR="00D7718F" w:rsidRPr="006E35BB">
        <w:rPr>
          <w:rFonts w:ascii="Arial" w:hAnsi="Arial" w:cs="Arial"/>
          <w:sz w:val="22"/>
          <w:szCs w:val="22"/>
        </w:rPr>
        <w:t>(</w:t>
      </w:r>
      <w:r w:rsidR="00ED6D8A" w:rsidRPr="006E35BB">
        <w:rPr>
          <w:rFonts w:ascii="Arial" w:hAnsi="Arial" w:cs="Arial"/>
          <w:sz w:val="22"/>
          <w:szCs w:val="22"/>
        </w:rPr>
        <w:t>участников</w:t>
      </w:r>
      <w:r w:rsidR="00D7718F" w:rsidRPr="006E35BB">
        <w:rPr>
          <w:rFonts w:ascii="Arial" w:hAnsi="Arial" w:cs="Arial"/>
          <w:sz w:val="22"/>
          <w:szCs w:val="22"/>
        </w:rPr>
        <w:t>)</w:t>
      </w:r>
      <w:r w:rsidR="00ED6D8A" w:rsidRPr="006E35BB">
        <w:rPr>
          <w:rFonts w:ascii="Arial" w:hAnsi="Arial" w:cs="Arial"/>
          <w:sz w:val="22"/>
          <w:szCs w:val="22"/>
        </w:rPr>
        <w:t xml:space="preserve">. Если стоимость такого вклада превышает сумму, эквивалентную </w:t>
      </w:r>
      <w:r w:rsidR="00D7718F" w:rsidRPr="006E35BB">
        <w:rPr>
          <w:rFonts w:ascii="Arial" w:hAnsi="Arial" w:cs="Arial"/>
          <w:sz w:val="22"/>
          <w:szCs w:val="22"/>
        </w:rPr>
        <w:t>20 000 МРП</w:t>
      </w:r>
      <w:r w:rsidR="00ED6D8A" w:rsidRPr="006E35BB">
        <w:rPr>
          <w:rFonts w:ascii="Arial" w:hAnsi="Arial" w:cs="Arial"/>
          <w:sz w:val="22"/>
          <w:szCs w:val="22"/>
        </w:rPr>
        <w:t>, ее оценка должна быть подтверждена оценщиком</w:t>
      </w:r>
      <w:r w:rsidR="002A1F61" w:rsidRPr="006E35BB">
        <w:rPr>
          <w:rFonts w:ascii="Arial" w:hAnsi="Arial" w:cs="Arial"/>
          <w:sz w:val="22"/>
          <w:szCs w:val="22"/>
        </w:rPr>
        <w:t xml:space="preserve"> (</w:t>
      </w:r>
      <w:r w:rsidR="005674FA" w:rsidRPr="006E35BB">
        <w:rPr>
          <w:rFonts w:ascii="Arial" w:hAnsi="Arial" w:cs="Arial"/>
          <w:sz w:val="22"/>
          <w:szCs w:val="22"/>
        </w:rPr>
        <w:t xml:space="preserve">п. 4 </w:t>
      </w:r>
      <w:r w:rsidR="002A1F61" w:rsidRPr="006E35BB">
        <w:rPr>
          <w:rFonts w:ascii="Arial" w:hAnsi="Arial" w:cs="Arial"/>
          <w:sz w:val="22"/>
          <w:szCs w:val="22"/>
        </w:rPr>
        <w:t>ст.</w:t>
      </w:r>
      <w:r w:rsidR="005674FA" w:rsidRPr="006E35BB">
        <w:rPr>
          <w:rFonts w:ascii="Arial" w:hAnsi="Arial" w:cs="Arial"/>
          <w:sz w:val="22"/>
          <w:szCs w:val="22"/>
        </w:rPr>
        <w:t xml:space="preserve"> 23</w:t>
      </w:r>
      <w:r w:rsidR="002A1F61" w:rsidRPr="006E35BB">
        <w:rPr>
          <w:rFonts w:ascii="Arial" w:hAnsi="Arial" w:cs="Arial"/>
          <w:sz w:val="22"/>
          <w:szCs w:val="22"/>
        </w:rPr>
        <w:t xml:space="preserve"> </w:t>
      </w:r>
      <w:r w:rsidR="00EC3B1B" w:rsidRPr="006E35BB">
        <w:rPr>
          <w:rFonts w:ascii="Arial" w:hAnsi="Arial" w:cs="Arial"/>
          <w:sz w:val="22"/>
          <w:szCs w:val="22"/>
        </w:rPr>
        <w:t>Закона о ТОО</w:t>
      </w:r>
      <w:r w:rsidR="00A20A61" w:rsidRPr="00A20A61">
        <w:rPr>
          <w:rFonts w:ascii="Arial" w:hAnsi="Arial" w:cs="Arial"/>
          <w:sz w:val="22"/>
          <w:szCs w:val="22"/>
        </w:rPr>
        <w:t xml:space="preserve"> </w:t>
      </w:r>
      <w:r w:rsidR="00A20A61" w:rsidRPr="00E47AD3">
        <w:rPr>
          <w:rFonts w:ascii="Arial" w:eastAsia="Arial" w:hAnsi="Arial" w:cs="Arial"/>
          <w:color w:val="002F5C"/>
          <w:sz w:val="22"/>
          <w:szCs w:val="22"/>
        </w:rPr>
        <w:t>[1</w:t>
      </w:r>
      <w:r w:rsidR="00A20A61" w:rsidRPr="00A20A61">
        <w:rPr>
          <w:rFonts w:ascii="Arial" w:eastAsia="Arial" w:hAnsi="Arial" w:cs="Arial"/>
          <w:color w:val="002F5C"/>
          <w:sz w:val="22"/>
          <w:szCs w:val="22"/>
        </w:rPr>
        <w:t>8</w:t>
      </w:r>
      <w:r w:rsidR="00A20A61" w:rsidRPr="00E47AD3">
        <w:rPr>
          <w:rFonts w:ascii="Arial" w:eastAsia="Arial" w:hAnsi="Arial" w:cs="Arial"/>
          <w:color w:val="002F5C"/>
          <w:sz w:val="22"/>
          <w:szCs w:val="22"/>
        </w:rPr>
        <w:t>]</w:t>
      </w:r>
      <w:r w:rsidR="00EC3B1B" w:rsidRPr="006E35BB">
        <w:rPr>
          <w:rFonts w:ascii="Arial" w:hAnsi="Arial" w:cs="Arial"/>
          <w:sz w:val="22"/>
          <w:szCs w:val="22"/>
        </w:rPr>
        <w:t>)</w:t>
      </w:r>
      <w:r w:rsidR="005674FA" w:rsidRPr="006E35BB">
        <w:rPr>
          <w:rFonts w:ascii="Arial" w:hAnsi="Arial" w:cs="Arial"/>
          <w:sz w:val="22"/>
          <w:szCs w:val="22"/>
        </w:rPr>
        <w:t xml:space="preserve">. </w:t>
      </w:r>
      <w:r w:rsidR="0008708C" w:rsidRPr="006E35BB">
        <w:rPr>
          <w:rFonts w:ascii="Arial" w:hAnsi="Arial" w:cs="Arial"/>
          <w:sz w:val="22"/>
          <w:szCs w:val="22"/>
        </w:rPr>
        <w:t>Таким образом, если в</w:t>
      </w:r>
      <w:r w:rsidR="00976C23" w:rsidRPr="006E35BB">
        <w:rPr>
          <w:rFonts w:ascii="Arial" w:hAnsi="Arial" w:cs="Arial"/>
          <w:sz w:val="22"/>
          <w:szCs w:val="22"/>
        </w:rPr>
        <w:t xml:space="preserve"> уставный капитал ТОО вносятся акции компании, то ТОО становится акционером компании, а акционер</w:t>
      </w:r>
      <w:r w:rsidR="00D72B64" w:rsidRPr="006E35BB">
        <w:rPr>
          <w:rFonts w:ascii="Arial" w:hAnsi="Arial" w:cs="Arial"/>
          <w:sz w:val="22"/>
          <w:szCs w:val="22"/>
        </w:rPr>
        <w:t xml:space="preserve">, </w:t>
      </w:r>
      <w:r w:rsidR="00976C23" w:rsidRPr="006E35BB">
        <w:rPr>
          <w:rFonts w:ascii="Arial" w:hAnsi="Arial" w:cs="Arial"/>
          <w:sz w:val="22"/>
          <w:szCs w:val="22"/>
        </w:rPr>
        <w:t>передавший</w:t>
      </w:r>
      <w:r w:rsidR="00D72B64" w:rsidRPr="006E35BB">
        <w:rPr>
          <w:rFonts w:ascii="Arial" w:hAnsi="Arial" w:cs="Arial"/>
          <w:sz w:val="22"/>
          <w:szCs w:val="22"/>
        </w:rPr>
        <w:t xml:space="preserve"> свои акции в уставный капитал ТОО, соответственно становится участником ТОО. </w:t>
      </w:r>
      <w:r w:rsidR="0015397D" w:rsidRPr="006E35BB">
        <w:rPr>
          <w:rFonts w:ascii="Arial" w:hAnsi="Arial" w:cs="Arial"/>
          <w:sz w:val="22"/>
          <w:szCs w:val="22"/>
        </w:rPr>
        <w:t>Завершающим этапом передачи является подписание акта приема-передачи</w:t>
      </w:r>
      <w:r w:rsidR="00EB195A" w:rsidRPr="006E35BB">
        <w:rPr>
          <w:rFonts w:ascii="Arial" w:hAnsi="Arial" w:cs="Arial"/>
          <w:sz w:val="22"/>
          <w:szCs w:val="22"/>
        </w:rPr>
        <w:t xml:space="preserve"> и направление Регистратору сведений о новом акционере. </w:t>
      </w:r>
    </w:p>
    <w:p w14:paraId="4BE85538" w14:textId="5FD37FB7" w:rsidR="00652E52" w:rsidRPr="006E35BB" w:rsidRDefault="005674FA" w:rsidP="006E35BB">
      <w:pPr>
        <w:spacing w:before="240" w:after="240"/>
        <w:jc w:val="both"/>
        <w:rPr>
          <w:rFonts w:ascii="Arial" w:hAnsi="Arial" w:cs="Arial"/>
          <w:sz w:val="22"/>
          <w:szCs w:val="22"/>
        </w:rPr>
      </w:pPr>
      <w:r w:rsidRPr="006E35BB">
        <w:rPr>
          <w:rFonts w:ascii="Arial" w:hAnsi="Arial" w:cs="Arial"/>
          <w:sz w:val="22"/>
          <w:szCs w:val="22"/>
        </w:rPr>
        <w:lastRenderedPageBreak/>
        <w:t xml:space="preserve">В </w:t>
      </w:r>
      <w:r w:rsidR="006E3BC1" w:rsidRPr="006E35BB">
        <w:rPr>
          <w:rFonts w:ascii="Arial" w:hAnsi="Arial" w:cs="Arial"/>
          <w:sz w:val="22"/>
          <w:szCs w:val="22"/>
        </w:rPr>
        <w:t xml:space="preserve">компаниях МФЦА </w:t>
      </w:r>
      <w:r w:rsidR="008F7A92" w:rsidRPr="006E35BB">
        <w:rPr>
          <w:rFonts w:ascii="Arial" w:hAnsi="Arial" w:cs="Arial"/>
          <w:sz w:val="22"/>
          <w:szCs w:val="22"/>
        </w:rPr>
        <w:t xml:space="preserve">есть аналогичная процедура. Так, например, </w:t>
      </w:r>
      <w:r w:rsidR="006E3BC1" w:rsidRPr="006E35BB">
        <w:rPr>
          <w:rFonts w:ascii="Arial" w:hAnsi="Arial" w:cs="Arial"/>
          <w:sz w:val="22"/>
          <w:szCs w:val="22"/>
        </w:rPr>
        <w:t xml:space="preserve">имущество может быть </w:t>
      </w:r>
      <w:r w:rsidR="004E2035" w:rsidRPr="006E35BB">
        <w:rPr>
          <w:rFonts w:ascii="Arial" w:hAnsi="Arial" w:cs="Arial"/>
          <w:sz w:val="22"/>
          <w:szCs w:val="22"/>
        </w:rPr>
        <w:t>передано компании</w:t>
      </w:r>
      <w:r w:rsidR="006E3BC1" w:rsidRPr="006E35BB">
        <w:rPr>
          <w:rFonts w:ascii="Arial" w:hAnsi="Arial" w:cs="Arial"/>
          <w:sz w:val="22"/>
          <w:szCs w:val="22"/>
        </w:rPr>
        <w:t xml:space="preserve"> в обмен на акции. </w:t>
      </w:r>
      <w:r w:rsidR="004F1827" w:rsidRPr="006E35BB">
        <w:rPr>
          <w:rFonts w:ascii="Arial" w:hAnsi="Arial" w:cs="Arial"/>
          <w:sz w:val="22"/>
          <w:szCs w:val="22"/>
        </w:rPr>
        <w:t xml:space="preserve">Акты </w:t>
      </w:r>
      <w:r w:rsidR="00744573" w:rsidRPr="006E35BB">
        <w:rPr>
          <w:rFonts w:ascii="Arial" w:hAnsi="Arial" w:cs="Arial"/>
          <w:sz w:val="22"/>
          <w:szCs w:val="22"/>
        </w:rPr>
        <w:t xml:space="preserve">МФЦА </w:t>
      </w:r>
      <w:r w:rsidR="004F1827" w:rsidRPr="006E35BB">
        <w:rPr>
          <w:rFonts w:ascii="Arial" w:hAnsi="Arial" w:cs="Arial"/>
          <w:sz w:val="22"/>
          <w:szCs w:val="22"/>
        </w:rPr>
        <w:t xml:space="preserve">не требуют, чтобы </w:t>
      </w:r>
      <w:r w:rsidR="00F01BEF" w:rsidRPr="006E35BB">
        <w:rPr>
          <w:rFonts w:ascii="Arial" w:hAnsi="Arial" w:cs="Arial"/>
          <w:sz w:val="22"/>
          <w:szCs w:val="22"/>
        </w:rPr>
        <w:t>оценка имущества</w:t>
      </w:r>
      <w:r w:rsidR="00652E52" w:rsidRPr="006E35BB">
        <w:rPr>
          <w:rFonts w:ascii="Arial" w:hAnsi="Arial" w:cs="Arial"/>
          <w:sz w:val="22"/>
          <w:szCs w:val="22"/>
        </w:rPr>
        <w:t>,</w:t>
      </w:r>
      <w:r w:rsidR="00F01BEF" w:rsidRPr="006E35BB">
        <w:rPr>
          <w:rFonts w:ascii="Arial" w:hAnsi="Arial" w:cs="Arial"/>
          <w:sz w:val="22"/>
          <w:szCs w:val="22"/>
        </w:rPr>
        <w:t xml:space="preserve"> вносимого в обмен </w:t>
      </w:r>
      <w:r w:rsidR="00150DDA" w:rsidRPr="006E35BB">
        <w:rPr>
          <w:rFonts w:ascii="Arial" w:hAnsi="Arial" w:cs="Arial"/>
          <w:sz w:val="22"/>
          <w:szCs w:val="22"/>
        </w:rPr>
        <w:t>на акции,</w:t>
      </w:r>
      <w:r w:rsidR="00F01BEF" w:rsidRPr="006E35BB">
        <w:rPr>
          <w:rFonts w:ascii="Arial" w:hAnsi="Arial" w:cs="Arial"/>
          <w:sz w:val="22"/>
          <w:szCs w:val="22"/>
        </w:rPr>
        <w:t xml:space="preserve"> была подтвержден</w:t>
      </w:r>
      <w:r w:rsidR="000F01A3" w:rsidRPr="006E35BB">
        <w:rPr>
          <w:rFonts w:ascii="Arial" w:hAnsi="Arial" w:cs="Arial"/>
          <w:sz w:val="22"/>
          <w:szCs w:val="22"/>
        </w:rPr>
        <w:t xml:space="preserve">а оценщиком. Вместо этого согласно </w:t>
      </w:r>
      <w:r w:rsidR="00150605" w:rsidRPr="006E35BB">
        <w:rPr>
          <w:rFonts w:ascii="Arial" w:hAnsi="Arial" w:cs="Arial"/>
          <w:sz w:val="22"/>
          <w:szCs w:val="22"/>
        </w:rPr>
        <w:t xml:space="preserve">разделу 45(2) Регламента </w:t>
      </w:r>
      <w:r w:rsidR="00652E52" w:rsidRPr="006E35BB">
        <w:rPr>
          <w:rFonts w:ascii="Arial" w:hAnsi="Arial" w:cs="Arial"/>
          <w:sz w:val="22"/>
          <w:szCs w:val="22"/>
        </w:rPr>
        <w:t xml:space="preserve">Совет </w:t>
      </w:r>
      <w:r w:rsidR="000F01A3" w:rsidRPr="006E35BB">
        <w:rPr>
          <w:rFonts w:ascii="Arial" w:hAnsi="Arial" w:cs="Arial"/>
          <w:sz w:val="22"/>
          <w:szCs w:val="22"/>
        </w:rPr>
        <w:t>директор</w:t>
      </w:r>
      <w:r w:rsidR="00652E52" w:rsidRPr="006E35BB">
        <w:rPr>
          <w:rFonts w:ascii="Arial" w:hAnsi="Arial" w:cs="Arial"/>
          <w:sz w:val="22"/>
          <w:szCs w:val="22"/>
        </w:rPr>
        <w:t>ов</w:t>
      </w:r>
      <w:r w:rsidR="000F01A3" w:rsidRPr="006E35BB">
        <w:rPr>
          <w:rFonts w:ascii="Arial" w:hAnsi="Arial" w:cs="Arial"/>
          <w:sz w:val="22"/>
          <w:szCs w:val="22"/>
        </w:rPr>
        <w:t xml:space="preserve"> </w:t>
      </w:r>
      <w:r w:rsidR="00150605" w:rsidRPr="006E35BB">
        <w:rPr>
          <w:rFonts w:ascii="Arial" w:hAnsi="Arial" w:cs="Arial"/>
          <w:sz w:val="22"/>
          <w:szCs w:val="22"/>
        </w:rPr>
        <w:t xml:space="preserve">компании </w:t>
      </w:r>
      <w:r w:rsidR="00652E52" w:rsidRPr="006E35BB">
        <w:rPr>
          <w:rFonts w:ascii="Arial" w:hAnsi="Arial" w:cs="Arial"/>
          <w:sz w:val="22"/>
          <w:szCs w:val="22"/>
        </w:rPr>
        <w:t>должен:</w:t>
      </w:r>
    </w:p>
    <w:p w14:paraId="2B1A1A8A" w14:textId="351B9152" w:rsidR="00652E52" w:rsidRPr="006E35BB" w:rsidRDefault="00652E52" w:rsidP="007004BB">
      <w:pPr>
        <w:pStyle w:val="a7"/>
        <w:numPr>
          <w:ilvl w:val="0"/>
          <w:numId w:val="2"/>
        </w:numPr>
        <w:snapToGrid w:val="0"/>
        <w:spacing w:before="120" w:after="120"/>
        <w:ind w:left="714" w:hanging="357"/>
        <w:contextualSpacing w:val="0"/>
        <w:jc w:val="both"/>
        <w:rPr>
          <w:rFonts w:ascii="Arial" w:hAnsi="Arial" w:cs="Arial"/>
          <w:sz w:val="22"/>
          <w:szCs w:val="22"/>
        </w:rPr>
      </w:pPr>
      <w:r w:rsidRPr="006E35BB">
        <w:rPr>
          <w:rFonts w:ascii="Arial" w:hAnsi="Arial" w:cs="Arial"/>
          <w:sz w:val="22"/>
          <w:szCs w:val="22"/>
        </w:rPr>
        <w:t xml:space="preserve">определить разумную денежную стоимость возмещения за акции; </w:t>
      </w:r>
    </w:p>
    <w:p w14:paraId="2378E7C4" w14:textId="7DA2C383" w:rsidR="00652E52" w:rsidRPr="006E35BB" w:rsidRDefault="00652E52" w:rsidP="007004BB">
      <w:pPr>
        <w:pStyle w:val="a7"/>
        <w:numPr>
          <w:ilvl w:val="0"/>
          <w:numId w:val="2"/>
        </w:numPr>
        <w:snapToGrid w:val="0"/>
        <w:spacing w:before="120" w:after="120"/>
        <w:ind w:left="714" w:hanging="357"/>
        <w:contextualSpacing w:val="0"/>
        <w:jc w:val="both"/>
        <w:rPr>
          <w:rFonts w:ascii="Arial" w:hAnsi="Arial" w:cs="Arial"/>
          <w:sz w:val="22"/>
          <w:szCs w:val="22"/>
        </w:rPr>
      </w:pPr>
      <w:r w:rsidRPr="006E35BB">
        <w:rPr>
          <w:rFonts w:ascii="Arial" w:hAnsi="Arial" w:cs="Arial"/>
          <w:sz w:val="22"/>
          <w:szCs w:val="22"/>
        </w:rPr>
        <w:t xml:space="preserve">принять решение, что, по его мнению, возмещение за акции является справедливым и разумным для компании и всех существующих акционеров; </w:t>
      </w:r>
    </w:p>
    <w:p w14:paraId="7060168D" w14:textId="3E6393CD" w:rsidR="00652E52" w:rsidRPr="006E35BB" w:rsidRDefault="00652E52" w:rsidP="007004BB">
      <w:pPr>
        <w:pStyle w:val="a7"/>
        <w:numPr>
          <w:ilvl w:val="0"/>
          <w:numId w:val="2"/>
        </w:numPr>
        <w:snapToGrid w:val="0"/>
        <w:spacing w:before="120" w:after="120"/>
        <w:ind w:left="714" w:hanging="357"/>
        <w:contextualSpacing w:val="0"/>
        <w:jc w:val="both"/>
        <w:rPr>
          <w:rFonts w:ascii="Arial" w:hAnsi="Arial" w:cs="Arial"/>
          <w:sz w:val="22"/>
          <w:szCs w:val="22"/>
        </w:rPr>
      </w:pPr>
      <w:r w:rsidRPr="006E35BB">
        <w:rPr>
          <w:rFonts w:ascii="Arial" w:hAnsi="Arial" w:cs="Arial"/>
          <w:sz w:val="22"/>
          <w:szCs w:val="22"/>
        </w:rPr>
        <w:t>принять решение, что, по его мнению, текущая денежная стоимость возмещения за акции не менее номинальной стоимости, подлежащей зачислению при выпуске акций; и</w:t>
      </w:r>
    </w:p>
    <w:p w14:paraId="3C8F620B" w14:textId="1A910BF8" w:rsidR="00150605" w:rsidRPr="006E35BB" w:rsidRDefault="00652E52" w:rsidP="007004BB">
      <w:pPr>
        <w:pStyle w:val="a7"/>
        <w:numPr>
          <w:ilvl w:val="0"/>
          <w:numId w:val="2"/>
        </w:numPr>
        <w:snapToGrid w:val="0"/>
        <w:spacing w:before="120" w:after="120"/>
        <w:ind w:left="714" w:hanging="357"/>
        <w:contextualSpacing w:val="0"/>
        <w:jc w:val="both"/>
        <w:rPr>
          <w:rFonts w:ascii="Arial" w:hAnsi="Arial" w:cs="Arial"/>
          <w:sz w:val="22"/>
          <w:szCs w:val="22"/>
        </w:rPr>
      </w:pPr>
      <w:r w:rsidRPr="006E35BB">
        <w:rPr>
          <w:rFonts w:ascii="Arial" w:hAnsi="Arial" w:cs="Arial"/>
          <w:sz w:val="22"/>
          <w:szCs w:val="22"/>
        </w:rPr>
        <w:t>направить копию соответствующих решений Регистратору вместе с уведомлением о размещении.</w:t>
      </w:r>
    </w:p>
    <w:p w14:paraId="38A4AC14" w14:textId="535CF87E" w:rsidR="00A26390" w:rsidRPr="006E35BB" w:rsidRDefault="009B3F63" w:rsidP="006E35BB">
      <w:pPr>
        <w:spacing w:before="240" w:after="240"/>
        <w:jc w:val="both"/>
        <w:rPr>
          <w:rFonts w:ascii="Arial" w:hAnsi="Arial" w:cs="Arial"/>
          <w:sz w:val="22"/>
          <w:szCs w:val="22"/>
        </w:rPr>
      </w:pPr>
      <w:r w:rsidRPr="006E35BB">
        <w:rPr>
          <w:rFonts w:ascii="Arial" w:hAnsi="Arial" w:cs="Arial"/>
          <w:sz w:val="22"/>
          <w:szCs w:val="22"/>
        </w:rPr>
        <w:t xml:space="preserve">Затем необходимо подписать акт приема-передачи на баланс компании имущества акционера, вносимого в оплату выпускаемых акций и на основании вышеуказанного решения Совета директоров. </w:t>
      </w:r>
      <w:r w:rsidR="00A26390" w:rsidRPr="006E35BB">
        <w:rPr>
          <w:rFonts w:ascii="Arial" w:hAnsi="Arial" w:cs="Arial"/>
          <w:sz w:val="22"/>
          <w:szCs w:val="22"/>
        </w:rPr>
        <w:t xml:space="preserve">Если в </w:t>
      </w:r>
      <w:r w:rsidR="00D52FFC" w:rsidRPr="006E35BB">
        <w:rPr>
          <w:rFonts w:ascii="Arial" w:hAnsi="Arial" w:cs="Arial"/>
          <w:sz w:val="22"/>
          <w:szCs w:val="22"/>
        </w:rPr>
        <w:t xml:space="preserve">оплату акций вносится доля в ТОО, то такой акт </w:t>
      </w:r>
      <w:r w:rsidR="00A26390" w:rsidRPr="006E35BB">
        <w:rPr>
          <w:rFonts w:ascii="Arial" w:hAnsi="Arial" w:cs="Arial"/>
          <w:sz w:val="22"/>
          <w:szCs w:val="22"/>
        </w:rPr>
        <w:t xml:space="preserve">должен быть удостоверен нотариально. Согласно п. 6 ст. 14 Закона </w:t>
      </w:r>
      <w:r w:rsidR="006E35BB">
        <w:rPr>
          <w:rFonts w:ascii="Arial" w:hAnsi="Arial" w:cs="Arial"/>
          <w:sz w:val="22"/>
          <w:szCs w:val="22"/>
        </w:rPr>
        <w:t>о госрегистрации</w:t>
      </w:r>
      <w:r w:rsidR="00A20A61" w:rsidRPr="00A20A61">
        <w:rPr>
          <w:rFonts w:ascii="Arial" w:hAnsi="Arial" w:cs="Arial"/>
          <w:sz w:val="22"/>
          <w:szCs w:val="22"/>
        </w:rPr>
        <w:t xml:space="preserve"> </w:t>
      </w:r>
      <w:r w:rsidR="00A20A61" w:rsidRPr="00E47AD3">
        <w:rPr>
          <w:rFonts w:ascii="Arial" w:eastAsia="Arial" w:hAnsi="Arial" w:cs="Arial"/>
          <w:color w:val="002F5C"/>
          <w:sz w:val="22"/>
          <w:szCs w:val="22"/>
        </w:rPr>
        <w:t>[1</w:t>
      </w:r>
      <w:r w:rsidR="00A20A61" w:rsidRPr="00A20A61">
        <w:rPr>
          <w:rFonts w:ascii="Arial" w:eastAsia="Arial" w:hAnsi="Arial" w:cs="Arial"/>
          <w:color w:val="002F5C"/>
          <w:sz w:val="22"/>
          <w:szCs w:val="22"/>
        </w:rPr>
        <w:t>9</w:t>
      </w:r>
      <w:r w:rsidR="00A20A61" w:rsidRPr="00E47AD3">
        <w:rPr>
          <w:rFonts w:ascii="Arial" w:eastAsia="Arial" w:hAnsi="Arial" w:cs="Arial"/>
          <w:color w:val="002F5C"/>
          <w:sz w:val="22"/>
          <w:szCs w:val="22"/>
        </w:rPr>
        <w:t>]</w:t>
      </w:r>
      <w:r w:rsidR="00FA248D" w:rsidRPr="006E35BB">
        <w:rPr>
          <w:rFonts w:ascii="Arial" w:hAnsi="Arial" w:cs="Arial"/>
          <w:sz w:val="22"/>
          <w:szCs w:val="22"/>
        </w:rPr>
        <w:t xml:space="preserve"> </w:t>
      </w:r>
      <w:r w:rsidR="006E35BB" w:rsidRPr="006E35BB">
        <w:rPr>
          <w:rFonts w:ascii="Arial" w:hAnsi="Arial" w:cs="Arial"/>
          <w:color w:val="000000" w:themeColor="text1"/>
          <w:sz w:val="22"/>
          <w:szCs w:val="22"/>
        </w:rPr>
        <w:t>"</w:t>
      </w:r>
      <w:r w:rsidR="00A26390" w:rsidRPr="006E35BB">
        <w:rPr>
          <w:rFonts w:ascii="Arial" w:hAnsi="Arial" w:cs="Arial"/>
          <w:sz w:val="22"/>
          <w:szCs w:val="22"/>
        </w:rPr>
        <w:t>Договор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r w:rsidR="006E35BB" w:rsidRPr="006E35BB">
        <w:rPr>
          <w:rFonts w:ascii="Arial" w:hAnsi="Arial" w:cs="Arial"/>
          <w:color w:val="000000" w:themeColor="text1"/>
          <w:sz w:val="22"/>
          <w:szCs w:val="22"/>
        </w:rPr>
        <w:t>"</w:t>
      </w:r>
      <w:r w:rsidR="00A26390" w:rsidRPr="006E35BB">
        <w:rPr>
          <w:rFonts w:ascii="Arial" w:hAnsi="Arial" w:cs="Arial"/>
          <w:sz w:val="22"/>
          <w:szCs w:val="22"/>
        </w:rPr>
        <w:t>. По мнению регистрирующего органа</w:t>
      </w:r>
      <w:r w:rsidR="00FA248D" w:rsidRPr="006E35BB">
        <w:rPr>
          <w:rFonts w:ascii="Arial" w:hAnsi="Arial" w:cs="Arial"/>
          <w:sz w:val="22"/>
          <w:szCs w:val="22"/>
        </w:rPr>
        <w:t xml:space="preserve"> (НАО </w:t>
      </w:r>
      <w:r w:rsidR="006E35BB" w:rsidRPr="006E35BB">
        <w:rPr>
          <w:rFonts w:ascii="Arial" w:hAnsi="Arial" w:cs="Arial"/>
          <w:color w:val="000000" w:themeColor="text1"/>
          <w:sz w:val="22"/>
          <w:szCs w:val="22"/>
        </w:rPr>
        <w:t>"</w:t>
      </w:r>
      <w:r w:rsidR="00FA248D" w:rsidRPr="006E35BB">
        <w:rPr>
          <w:rFonts w:ascii="Arial" w:hAnsi="Arial" w:cs="Arial"/>
          <w:sz w:val="22"/>
          <w:szCs w:val="22"/>
        </w:rPr>
        <w:t xml:space="preserve">Правительство для </w:t>
      </w:r>
      <w:r w:rsidR="009409AE" w:rsidRPr="006E35BB">
        <w:rPr>
          <w:rFonts w:ascii="Arial" w:hAnsi="Arial" w:cs="Arial"/>
          <w:sz w:val="22"/>
          <w:szCs w:val="22"/>
        </w:rPr>
        <w:t>граждан</w:t>
      </w:r>
      <w:r w:rsidR="006E35BB" w:rsidRPr="006E35BB">
        <w:rPr>
          <w:rFonts w:ascii="Arial" w:hAnsi="Arial" w:cs="Arial"/>
          <w:color w:val="000000" w:themeColor="text1"/>
          <w:sz w:val="22"/>
          <w:szCs w:val="22"/>
        </w:rPr>
        <w:t>"</w:t>
      </w:r>
      <w:r w:rsidR="00FA248D" w:rsidRPr="006E35BB">
        <w:rPr>
          <w:rFonts w:ascii="Arial" w:hAnsi="Arial" w:cs="Arial"/>
          <w:sz w:val="22"/>
          <w:szCs w:val="22"/>
        </w:rPr>
        <w:t>)</w:t>
      </w:r>
      <w:r w:rsidR="006901C7">
        <w:rPr>
          <w:rFonts w:ascii="Arial" w:hAnsi="Arial" w:cs="Arial"/>
          <w:sz w:val="22"/>
          <w:szCs w:val="22"/>
        </w:rPr>
        <w:t>,</w:t>
      </w:r>
      <w:r w:rsidR="00A26390" w:rsidRPr="006E35BB">
        <w:rPr>
          <w:rFonts w:ascii="Arial" w:hAnsi="Arial" w:cs="Arial"/>
          <w:sz w:val="22"/>
          <w:szCs w:val="22"/>
        </w:rPr>
        <w:t xml:space="preserve"> это положение распространяется не только на договоры, но и на любые другие документы, в том числе акты передачи доли. Также до подписания акта необходимо соблюсти право преимущественной покупки и получить отказы у всех участников и ТОО, а также согласия супругов на отчуждение доли.</w:t>
      </w:r>
      <w:r w:rsidR="00E277E9" w:rsidRPr="006E35BB">
        <w:rPr>
          <w:rFonts w:ascii="Arial" w:hAnsi="Arial" w:cs="Arial"/>
          <w:sz w:val="22"/>
          <w:szCs w:val="22"/>
        </w:rPr>
        <w:t xml:space="preserve"> Однако, как и в случае с куплей-продажей, Регистратор не требует предоставления непосредственно акта приема-передачи на баланс, но ему необходимо предоставить так называемый Документ о передаче (</w:t>
      </w:r>
      <w:r w:rsidR="00E277E9" w:rsidRPr="006E35BB">
        <w:rPr>
          <w:rFonts w:ascii="Arial" w:hAnsi="Arial" w:cs="Arial"/>
          <w:i/>
          <w:iCs/>
          <w:sz w:val="22"/>
          <w:szCs w:val="22"/>
          <w:lang w:val="en-US"/>
        </w:rPr>
        <w:t>Instrument</w:t>
      </w:r>
      <w:r w:rsidR="00E277E9" w:rsidRPr="006E35BB">
        <w:rPr>
          <w:rFonts w:ascii="Arial" w:hAnsi="Arial" w:cs="Arial"/>
          <w:i/>
          <w:iCs/>
          <w:sz w:val="22"/>
          <w:szCs w:val="22"/>
        </w:rPr>
        <w:t xml:space="preserve"> </w:t>
      </w:r>
      <w:r w:rsidR="00E277E9" w:rsidRPr="006E35BB">
        <w:rPr>
          <w:rFonts w:ascii="Arial" w:hAnsi="Arial" w:cs="Arial"/>
          <w:i/>
          <w:iCs/>
          <w:sz w:val="22"/>
          <w:szCs w:val="22"/>
          <w:lang w:val="en-US"/>
        </w:rPr>
        <w:t>of</w:t>
      </w:r>
      <w:r w:rsidR="00E277E9" w:rsidRPr="006E35BB">
        <w:rPr>
          <w:rFonts w:ascii="Arial" w:hAnsi="Arial" w:cs="Arial"/>
          <w:i/>
          <w:iCs/>
          <w:sz w:val="22"/>
          <w:szCs w:val="22"/>
        </w:rPr>
        <w:t xml:space="preserve"> </w:t>
      </w:r>
      <w:r w:rsidR="00E277E9" w:rsidRPr="006E35BB">
        <w:rPr>
          <w:rFonts w:ascii="Arial" w:hAnsi="Arial" w:cs="Arial"/>
          <w:i/>
          <w:iCs/>
          <w:sz w:val="22"/>
          <w:szCs w:val="22"/>
          <w:lang w:val="en-US"/>
        </w:rPr>
        <w:t>Transfer</w:t>
      </w:r>
      <w:r w:rsidR="00E277E9" w:rsidRPr="006E35BB">
        <w:rPr>
          <w:rFonts w:ascii="Arial" w:hAnsi="Arial" w:cs="Arial"/>
          <w:sz w:val="22"/>
          <w:szCs w:val="22"/>
        </w:rPr>
        <w:t>) по установленной форме.</w:t>
      </w:r>
    </w:p>
    <w:p w14:paraId="206A557B" w14:textId="5B30F34C" w:rsidR="00A26390" w:rsidRPr="006E35BB" w:rsidRDefault="00A26390" w:rsidP="006E35BB">
      <w:pPr>
        <w:spacing w:before="240" w:after="240"/>
        <w:jc w:val="both"/>
        <w:rPr>
          <w:rFonts w:ascii="Arial" w:hAnsi="Arial" w:cs="Arial"/>
          <w:sz w:val="22"/>
          <w:szCs w:val="22"/>
        </w:rPr>
      </w:pPr>
      <w:r w:rsidRPr="006E35BB">
        <w:rPr>
          <w:rFonts w:ascii="Arial" w:hAnsi="Arial" w:cs="Arial"/>
          <w:sz w:val="22"/>
          <w:szCs w:val="22"/>
        </w:rPr>
        <w:t xml:space="preserve">Следующим шагом после подписания акта приема-передачи будет перерегистрация ТОО в связи с изменением состава участников для того, чтобы </w:t>
      </w:r>
      <w:r w:rsidR="009409AE" w:rsidRPr="006E35BB">
        <w:rPr>
          <w:rFonts w:ascii="Arial" w:hAnsi="Arial" w:cs="Arial"/>
          <w:sz w:val="22"/>
          <w:szCs w:val="22"/>
        </w:rPr>
        <w:t>в Национальном реестре бизнес идентификационных номеров (</w:t>
      </w:r>
      <w:r w:rsidR="009C221B" w:rsidRPr="006E35BB">
        <w:rPr>
          <w:rFonts w:ascii="Arial" w:hAnsi="Arial" w:cs="Arial"/>
          <w:sz w:val="22"/>
          <w:szCs w:val="22"/>
        </w:rPr>
        <w:t xml:space="preserve">или как принято говорить в </w:t>
      </w:r>
      <w:r w:rsidR="009409AE" w:rsidRPr="006E35BB">
        <w:rPr>
          <w:rFonts w:ascii="Arial" w:hAnsi="Arial" w:cs="Arial"/>
          <w:sz w:val="22"/>
          <w:szCs w:val="22"/>
        </w:rPr>
        <w:t xml:space="preserve">egov) </w:t>
      </w:r>
      <w:r w:rsidRPr="006E35BB">
        <w:rPr>
          <w:rFonts w:ascii="Arial" w:hAnsi="Arial" w:cs="Arial"/>
          <w:sz w:val="22"/>
          <w:szCs w:val="22"/>
        </w:rPr>
        <w:t xml:space="preserve">отразить в качестве участника ТОО компанию МФЦА. Для этого Общее собрание участников ТОО принимает решение о перерегистрации и внесении изменений в учредительные документы ТОО (ст. 37-1 Закона о ТОО). Затем директор </w:t>
      </w:r>
      <w:r w:rsidR="008E2C99" w:rsidRPr="006E35BB">
        <w:rPr>
          <w:rFonts w:ascii="Arial" w:hAnsi="Arial" w:cs="Arial"/>
          <w:sz w:val="22"/>
          <w:szCs w:val="22"/>
        </w:rPr>
        <w:t>компании</w:t>
      </w:r>
      <w:r w:rsidRPr="006E35BB">
        <w:rPr>
          <w:rFonts w:ascii="Arial" w:hAnsi="Arial" w:cs="Arial"/>
          <w:sz w:val="22"/>
          <w:szCs w:val="22"/>
        </w:rPr>
        <w:t xml:space="preserve"> подписывает изменения в устав ТОО (нотариально удостоверять не требуется), при этом учредительный договор ТОО утрачивает силу в связи с тем, что в ТОО будет один участник. </w:t>
      </w:r>
    </w:p>
    <w:p w14:paraId="7FF2814C" w14:textId="0D1206B0" w:rsidR="00406306" w:rsidRPr="006E35BB" w:rsidRDefault="00406306" w:rsidP="006E35BB">
      <w:pPr>
        <w:spacing w:before="240" w:after="240"/>
        <w:jc w:val="both"/>
        <w:rPr>
          <w:rFonts w:ascii="Arial" w:hAnsi="Arial" w:cs="Arial"/>
          <w:sz w:val="22"/>
          <w:szCs w:val="22"/>
        </w:rPr>
      </w:pPr>
      <w:r w:rsidRPr="006E35BB">
        <w:rPr>
          <w:rFonts w:ascii="Arial" w:hAnsi="Arial" w:cs="Arial"/>
          <w:sz w:val="22"/>
          <w:szCs w:val="22"/>
        </w:rPr>
        <w:t xml:space="preserve">В данном обзоре мы не рассматриваем иные возможные случаи изменения состава акционеров, например, в связи с реорганизацией и т.п. </w:t>
      </w:r>
    </w:p>
    <w:p w14:paraId="486CBB9B" w14:textId="23F94326" w:rsidR="006A628D" w:rsidRPr="006E35BB" w:rsidRDefault="006A628D" w:rsidP="006E35BB">
      <w:pPr>
        <w:pStyle w:val="a7"/>
        <w:numPr>
          <w:ilvl w:val="0"/>
          <w:numId w:val="1"/>
        </w:numPr>
        <w:spacing w:before="240" w:after="240"/>
        <w:contextualSpacing w:val="0"/>
        <w:rPr>
          <w:rFonts w:ascii="Arial" w:hAnsi="Arial" w:cs="Arial"/>
          <w:sz w:val="22"/>
          <w:szCs w:val="22"/>
        </w:rPr>
      </w:pPr>
      <w:r w:rsidRPr="006E35BB">
        <w:rPr>
          <w:rFonts w:ascii="Arial" w:hAnsi="Arial" w:cs="Arial"/>
          <w:b/>
          <w:bCs/>
          <w:color w:val="000000"/>
          <w:sz w:val="22"/>
          <w:szCs w:val="22"/>
        </w:rPr>
        <w:t>Как происходит уведомление регистратора о смене акционера и влечет ли это перерегистрацию?</w:t>
      </w:r>
    </w:p>
    <w:p w14:paraId="0D25E622" w14:textId="50C3FA3D" w:rsidR="005D223B" w:rsidRPr="006E35BB" w:rsidRDefault="00D609B3" w:rsidP="006E35BB">
      <w:pPr>
        <w:pStyle w:val="ad"/>
        <w:spacing w:before="240" w:after="240"/>
        <w:jc w:val="both"/>
        <w:rPr>
          <w:rFonts w:ascii="Arial" w:hAnsi="Arial" w:cs="Arial"/>
          <w:sz w:val="22"/>
          <w:szCs w:val="22"/>
        </w:rPr>
      </w:pPr>
      <w:r w:rsidRPr="006E35BB">
        <w:rPr>
          <w:rFonts w:ascii="Arial" w:hAnsi="Arial" w:cs="Arial"/>
          <w:sz w:val="22"/>
          <w:szCs w:val="22"/>
        </w:rPr>
        <w:t>Согласно Регламенту,</w:t>
      </w:r>
      <w:r w:rsidR="00B70021" w:rsidRPr="006E35BB">
        <w:rPr>
          <w:rFonts w:ascii="Arial" w:hAnsi="Arial" w:cs="Arial"/>
          <w:sz w:val="22"/>
          <w:szCs w:val="22"/>
        </w:rPr>
        <w:t xml:space="preserve"> реестр акционеров может вестись как самой компанией, так и Регистратором</w:t>
      </w:r>
      <w:r w:rsidR="00025A27" w:rsidRPr="006E35BB">
        <w:rPr>
          <w:rFonts w:ascii="Arial" w:hAnsi="Arial" w:cs="Arial"/>
          <w:sz w:val="22"/>
          <w:szCs w:val="22"/>
        </w:rPr>
        <w:t xml:space="preserve"> (</w:t>
      </w:r>
      <w:r w:rsidR="00D454F1" w:rsidRPr="006E35BB">
        <w:rPr>
          <w:rFonts w:ascii="Arial" w:hAnsi="Arial" w:cs="Arial"/>
          <w:sz w:val="22"/>
          <w:szCs w:val="22"/>
        </w:rPr>
        <w:t xml:space="preserve">раздел </w:t>
      </w:r>
      <w:r w:rsidR="00406306" w:rsidRPr="006E35BB">
        <w:rPr>
          <w:rFonts w:ascii="Arial" w:hAnsi="Arial" w:cs="Arial"/>
          <w:sz w:val="22"/>
          <w:szCs w:val="22"/>
        </w:rPr>
        <w:t>52(1) Регламента</w:t>
      </w:r>
      <w:r w:rsidR="00025A27" w:rsidRPr="006E35BB">
        <w:rPr>
          <w:rFonts w:ascii="Arial" w:hAnsi="Arial" w:cs="Arial"/>
          <w:sz w:val="22"/>
          <w:szCs w:val="22"/>
        </w:rPr>
        <w:t>)</w:t>
      </w:r>
      <w:r w:rsidR="00A20A61" w:rsidRPr="00A20A61">
        <w:rPr>
          <w:rFonts w:ascii="Arial" w:hAnsi="Arial" w:cs="Arial"/>
          <w:sz w:val="22"/>
          <w:szCs w:val="22"/>
        </w:rPr>
        <w:t xml:space="preserve"> </w:t>
      </w:r>
      <w:r w:rsidR="00A20A61" w:rsidRPr="00E47AD3">
        <w:rPr>
          <w:rFonts w:ascii="Arial" w:eastAsia="Arial" w:hAnsi="Arial" w:cs="Arial"/>
          <w:color w:val="002F5C"/>
          <w:sz w:val="22"/>
          <w:szCs w:val="22"/>
        </w:rPr>
        <w:t>[</w:t>
      </w:r>
      <w:r w:rsidR="00A20A61" w:rsidRPr="00A20A61">
        <w:rPr>
          <w:rFonts w:ascii="Arial" w:eastAsia="Arial" w:hAnsi="Arial" w:cs="Arial"/>
          <w:color w:val="002F5C"/>
          <w:sz w:val="22"/>
          <w:szCs w:val="22"/>
        </w:rPr>
        <w:t>20</w:t>
      </w:r>
      <w:r w:rsidR="00A20A61" w:rsidRPr="00E47AD3">
        <w:rPr>
          <w:rFonts w:ascii="Arial" w:eastAsia="Arial" w:hAnsi="Arial" w:cs="Arial"/>
          <w:color w:val="002F5C"/>
          <w:sz w:val="22"/>
          <w:szCs w:val="22"/>
        </w:rPr>
        <w:t>]</w:t>
      </w:r>
      <w:r w:rsidR="00A20A61" w:rsidRPr="006E35BB">
        <w:rPr>
          <w:rFonts w:ascii="Arial" w:hAnsi="Arial" w:cs="Arial"/>
          <w:sz w:val="22"/>
          <w:szCs w:val="22"/>
        </w:rPr>
        <w:t>.</w:t>
      </w:r>
      <w:r w:rsidR="00D454F1" w:rsidRPr="006E35BB">
        <w:rPr>
          <w:rFonts w:ascii="Arial" w:hAnsi="Arial" w:cs="Arial"/>
          <w:sz w:val="22"/>
          <w:szCs w:val="22"/>
        </w:rPr>
        <w:t xml:space="preserve"> В случае изменения состава акционеров компания должна уведомит</w:t>
      </w:r>
      <w:r w:rsidR="00356ED6" w:rsidRPr="006E35BB">
        <w:rPr>
          <w:rFonts w:ascii="Arial" w:hAnsi="Arial" w:cs="Arial"/>
          <w:sz w:val="22"/>
          <w:szCs w:val="22"/>
        </w:rPr>
        <w:t>ь</w:t>
      </w:r>
      <w:r w:rsidR="00D454F1" w:rsidRPr="006E35BB">
        <w:rPr>
          <w:rFonts w:ascii="Arial" w:hAnsi="Arial" w:cs="Arial"/>
          <w:sz w:val="22"/>
          <w:szCs w:val="22"/>
        </w:rPr>
        <w:t xml:space="preserve"> Регистратора в </w:t>
      </w:r>
      <w:r w:rsidR="00406306" w:rsidRPr="006E35BB">
        <w:rPr>
          <w:rFonts w:ascii="Arial" w:hAnsi="Arial" w:cs="Arial"/>
          <w:sz w:val="22"/>
          <w:szCs w:val="22"/>
        </w:rPr>
        <w:t>течение 14 дней</w:t>
      </w:r>
      <w:r w:rsidR="00D454F1" w:rsidRPr="006E35BB">
        <w:rPr>
          <w:rFonts w:ascii="Arial" w:hAnsi="Arial" w:cs="Arial"/>
          <w:sz w:val="22"/>
          <w:szCs w:val="22"/>
        </w:rPr>
        <w:t xml:space="preserve"> </w:t>
      </w:r>
      <w:r w:rsidR="00AD7EE0" w:rsidRPr="006E35BB">
        <w:rPr>
          <w:rFonts w:ascii="Arial" w:hAnsi="Arial" w:cs="Arial"/>
          <w:sz w:val="22"/>
          <w:szCs w:val="22"/>
        </w:rPr>
        <w:t xml:space="preserve">(раздел </w:t>
      </w:r>
      <w:r w:rsidR="00406306" w:rsidRPr="006E35BB">
        <w:rPr>
          <w:rFonts w:ascii="Arial" w:hAnsi="Arial" w:cs="Arial"/>
          <w:sz w:val="22"/>
          <w:szCs w:val="22"/>
        </w:rPr>
        <w:t>52(14)</w:t>
      </w:r>
      <w:r w:rsidR="00AD7EE0" w:rsidRPr="006E35BB">
        <w:rPr>
          <w:rFonts w:ascii="Arial" w:hAnsi="Arial" w:cs="Arial"/>
          <w:sz w:val="22"/>
          <w:szCs w:val="22"/>
        </w:rPr>
        <w:t>)</w:t>
      </w:r>
      <w:r w:rsidR="00356ED6" w:rsidRPr="006E35BB">
        <w:rPr>
          <w:rFonts w:ascii="Arial" w:hAnsi="Arial" w:cs="Arial"/>
          <w:sz w:val="22"/>
          <w:szCs w:val="22"/>
        </w:rPr>
        <w:t>.</w:t>
      </w:r>
      <w:r w:rsidR="0069416E" w:rsidRPr="006E35BB">
        <w:rPr>
          <w:rFonts w:ascii="Arial" w:hAnsi="Arial" w:cs="Arial"/>
          <w:sz w:val="22"/>
          <w:szCs w:val="22"/>
        </w:rPr>
        <w:t xml:space="preserve"> </w:t>
      </w:r>
      <w:r w:rsidR="00D454F1" w:rsidRPr="006E35BB">
        <w:rPr>
          <w:rFonts w:ascii="Arial" w:hAnsi="Arial" w:cs="Arial"/>
          <w:sz w:val="22"/>
          <w:szCs w:val="22"/>
        </w:rPr>
        <w:t xml:space="preserve"> </w:t>
      </w:r>
    </w:p>
    <w:p w14:paraId="44B0EA2C" w14:textId="0798D4AF" w:rsidR="00406306" w:rsidRPr="006E35BB" w:rsidRDefault="00406306"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Уведомление состоит из следующих документов</w:t>
      </w:r>
      <w:r w:rsidR="000E4561" w:rsidRPr="006E35BB">
        <w:rPr>
          <w:rFonts w:ascii="Arial" w:hAnsi="Arial" w:cs="Arial"/>
          <w:color w:val="000000" w:themeColor="text1"/>
          <w:sz w:val="22"/>
          <w:szCs w:val="22"/>
        </w:rPr>
        <w:t xml:space="preserve">, которые подписываются директором компании и </w:t>
      </w:r>
      <w:r w:rsidRPr="006E35BB">
        <w:rPr>
          <w:rFonts w:ascii="Arial" w:hAnsi="Arial" w:cs="Arial"/>
          <w:color w:val="000000" w:themeColor="text1"/>
          <w:sz w:val="22"/>
          <w:szCs w:val="22"/>
        </w:rPr>
        <w:t>прилагаются в сканированном виде либо загружаются на сайт в зависимости от выбранной опции</w:t>
      </w:r>
      <w:r w:rsidR="00D23886" w:rsidRPr="00D23886">
        <w:rPr>
          <w:rFonts w:ascii="Arial" w:hAnsi="Arial" w:cs="Arial"/>
          <w:color w:val="000000" w:themeColor="text1"/>
          <w:sz w:val="22"/>
          <w:szCs w:val="22"/>
        </w:rPr>
        <w:t xml:space="preserve"> </w:t>
      </w:r>
      <w:r w:rsidR="00D23886" w:rsidRPr="00E47AD3">
        <w:rPr>
          <w:rFonts w:ascii="Arial" w:eastAsia="Arial" w:hAnsi="Arial" w:cs="Arial"/>
          <w:color w:val="002F5C"/>
          <w:sz w:val="22"/>
          <w:szCs w:val="22"/>
        </w:rPr>
        <w:t>[</w:t>
      </w:r>
      <w:r w:rsidR="00D23886" w:rsidRPr="00A20A61">
        <w:rPr>
          <w:rFonts w:ascii="Arial" w:eastAsia="Arial" w:hAnsi="Arial" w:cs="Arial"/>
          <w:color w:val="002F5C"/>
          <w:sz w:val="22"/>
          <w:szCs w:val="22"/>
        </w:rPr>
        <w:t>2</w:t>
      </w:r>
      <w:r w:rsidR="00D23886" w:rsidRPr="00D23886">
        <w:rPr>
          <w:rFonts w:ascii="Arial" w:eastAsia="Arial" w:hAnsi="Arial" w:cs="Arial"/>
          <w:color w:val="002F5C"/>
          <w:sz w:val="22"/>
          <w:szCs w:val="22"/>
        </w:rPr>
        <w:t>1</w:t>
      </w:r>
      <w:r w:rsidR="00D23886" w:rsidRPr="00E47AD3">
        <w:rPr>
          <w:rFonts w:ascii="Arial" w:eastAsia="Arial" w:hAnsi="Arial" w:cs="Arial"/>
          <w:color w:val="002F5C"/>
          <w:sz w:val="22"/>
          <w:szCs w:val="22"/>
        </w:rPr>
        <w:t>]</w:t>
      </w:r>
      <w:r w:rsidR="000E4561" w:rsidRPr="006E35BB">
        <w:rPr>
          <w:rFonts w:ascii="Arial" w:hAnsi="Arial" w:cs="Arial"/>
          <w:color w:val="000000" w:themeColor="text1"/>
          <w:sz w:val="22"/>
          <w:szCs w:val="22"/>
        </w:rPr>
        <w:t>.</w:t>
      </w:r>
    </w:p>
    <w:tbl>
      <w:tblPr>
        <w:tblStyle w:val="af6"/>
        <w:tblW w:w="0" w:type="auto"/>
        <w:tblLook w:val="04A0" w:firstRow="1" w:lastRow="0" w:firstColumn="1" w:lastColumn="0" w:noHBand="0" w:noVBand="1"/>
      </w:tblPr>
      <w:tblGrid>
        <w:gridCol w:w="2197"/>
        <w:gridCol w:w="2444"/>
        <w:gridCol w:w="2388"/>
        <w:gridCol w:w="2316"/>
      </w:tblGrid>
      <w:tr w:rsidR="000E4561" w:rsidRPr="00F42DCC" w14:paraId="39FCE477" w14:textId="77777777" w:rsidTr="00A976D2">
        <w:tc>
          <w:tcPr>
            <w:tcW w:w="2197" w:type="dxa"/>
          </w:tcPr>
          <w:p w14:paraId="34935DE6" w14:textId="577D9E2A" w:rsidR="008E0B6E" w:rsidRPr="00D77E15" w:rsidRDefault="008E0B6E" w:rsidP="00C152F8">
            <w:pPr>
              <w:pStyle w:val="ad"/>
              <w:snapToGrid w:val="0"/>
              <w:spacing w:before="120" w:after="120"/>
              <w:jc w:val="center"/>
              <w:rPr>
                <w:rFonts w:ascii="Arial" w:hAnsi="Arial" w:cs="Arial"/>
                <w:b/>
                <w:bCs/>
                <w:color w:val="000000" w:themeColor="text1"/>
                <w:sz w:val="18"/>
                <w:szCs w:val="18"/>
                <w:lang w:val="en-US"/>
              </w:rPr>
            </w:pPr>
            <w:r w:rsidRPr="00D77E15">
              <w:rPr>
                <w:rFonts w:ascii="Arial" w:hAnsi="Arial" w:cs="Arial"/>
                <w:b/>
                <w:bCs/>
                <w:color w:val="000000" w:themeColor="text1"/>
                <w:sz w:val="18"/>
                <w:szCs w:val="18"/>
              </w:rPr>
              <w:t>Основание</w:t>
            </w:r>
          </w:p>
        </w:tc>
        <w:tc>
          <w:tcPr>
            <w:tcW w:w="2444" w:type="dxa"/>
          </w:tcPr>
          <w:p w14:paraId="6015DB48" w14:textId="1D4E14B8" w:rsidR="008E0B6E" w:rsidRPr="00D77E15" w:rsidRDefault="008E0B6E" w:rsidP="00C152F8">
            <w:pPr>
              <w:pStyle w:val="ad"/>
              <w:snapToGrid w:val="0"/>
              <w:spacing w:before="120" w:after="120"/>
              <w:jc w:val="center"/>
              <w:rPr>
                <w:rFonts w:ascii="Arial" w:hAnsi="Arial" w:cs="Arial"/>
                <w:color w:val="000000" w:themeColor="text1"/>
                <w:sz w:val="18"/>
                <w:szCs w:val="18"/>
                <w:lang w:val="en-US"/>
              </w:rPr>
            </w:pPr>
            <w:r w:rsidRPr="00C152F8">
              <w:rPr>
                <w:rFonts w:ascii="Arial" w:hAnsi="Arial" w:cs="Arial"/>
                <w:b/>
                <w:bCs/>
                <w:color w:val="000000" w:themeColor="text1"/>
                <w:sz w:val="18"/>
                <w:szCs w:val="18"/>
                <w:lang w:val="en-US"/>
              </w:rPr>
              <w:t>Изменение данных акционера</w:t>
            </w:r>
            <w:r w:rsidRPr="00D77E15">
              <w:rPr>
                <w:rFonts w:ascii="Arial" w:hAnsi="Arial" w:cs="Arial"/>
                <w:color w:val="000000" w:themeColor="text1"/>
                <w:sz w:val="18"/>
                <w:szCs w:val="18"/>
                <w:lang w:val="en-US"/>
              </w:rPr>
              <w:t xml:space="preserve"> (</w:t>
            </w:r>
            <w:r w:rsidRPr="00D77E15">
              <w:rPr>
                <w:rFonts w:ascii="Arial" w:hAnsi="Arial" w:cs="Arial"/>
                <w:i/>
                <w:iCs/>
                <w:color w:val="000000" w:themeColor="text1"/>
                <w:sz w:val="18"/>
                <w:szCs w:val="18"/>
                <w:lang w:val="en-US"/>
              </w:rPr>
              <w:t>Change in Particulars of Shareholder</w:t>
            </w:r>
            <w:r w:rsidRPr="00D77E15">
              <w:rPr>
                <w:rFonts w:ascii="Arial" w:hAnsi="Arial" w:cs="Arial"/>
                <w:color w:val="000000" w:themeColor="text1"/>
                <w:sz w:val="18"/>
                <w:szCs w:val="18"/>
                <w:lang w:val="en-US"/>
              </w:rPr>
              <w:t>)</w:t>
            </w:r>
          </w:p>
        </w:tc>
        <w:tc>
          <w:tcPr>
            <w:tcW w:w="2388" w:type="dxa"/>
          </w:tcPr>
          <w:p w14:paraId="418A50E4" w14:textId="627BBFCC" w:rsidR="004602FA" w:rsidRPr="00D77E15" w:rsidRDefault="00427DCA" w:rsidP="00C152F8">
            <w:pPr>
              <w:pStyle w:val="ad"/>
              <w:snapToGrid w:val="0"/>
              <w:spacing w:before="120" w:after="120"/>
              <w:jc w:val="center"/>
              <w:rPr>
                <w:rFonts w:ascii="Arial" w:hAnsi="Arial" w:cs="Arial"/>
                <w:color w:val="000000" w:themeColor="text1"/>
                <w:sz w:val="18"/>
                <w:szCs w:val="18"/>
                <w:lang w:val="en-US"/>
              </w:rPr>
            </w:pPr>
            <w:r w:rsidRPr="00C152F8">
              <w:rPr>
                <w:rFonts w:ascii="Arial" w:hAnsi="Arial" w:cs="Arial"/>
                <w:b/>
                <w:bCs/>
                <w:color w:val="000000" w:themeColor="text1"/>
                <w:sz w:val="18"/>
                <w:szCs w:val="18"/>
              </w:rPr>
              <w:t>Увеличение</w:t>
            </w:r>
            <w:r w:rsidR="008E0B6E" w:rsidRPr="00C152F8">
              <w:rPr>
                <w:rFonts w:ascii="Arial" w:hAnsi="Arial" w:cs="Arial"/>
                <w:b/>
                <w:bCs/>
                <w:color w:val="000000" w:themeColor="text1"/>
                <w:sz w:val="18"/>
                <w:szCs w:val="18"/>
                <w:lang w:val="en-US"/>
              </w:rPr>
              <w:t xml:space="preserve"> уставного капитала</w:t>
            </w:r>
            <w:r w:rsidR="008E0B6E" w:rsidRPr="00D77E15">
              <w:rPr>
                <w:rFonts w:ascii="Arial" w:hAnsi="Arial" w:cs="Arial"/>
                <w:color w:val="000000" w:themeColor="text1"/>
                <w:sz w:val="18"/>
                <w:szCs w:val="18"/>
              </w:rPr>
              <w:t xml:space="preserve"> </w:t>
            </w:r>
            <w:r w:rsidR="008E0B6E" w:rsidRPr="00D77E15">
              <w:rPr>
                <w:rFonts w:ascii="Arial" w:hAnsi="Arial" w:cs="Arial"/>
                <w:color w:val="000000" w:themeColor="text1"/>
                <w:sz w:val="18"/>
                <w:szCs w:val="18"/>
                <w:lang w:val="en-US"/>
              </w:rPr>
              <w:t>(</w:t>
            </w:r>
            <w:r w:rsidR="008E0B6E" w:rsidRPr="00D77E15">
              <w:rPr>
                <w:rFonts w:ascii="Arial" w:hAnsi="Arial" w:cs="Arial"/>
                <w:i/>
                <w:iCs/>
                <w:color w:val="000000" w:themeColor="text1"/>
                <w:sz w:val="18"/>
                <w:szCs w:val="18"/>
                <w:lang w:val="en-US"/>
              </w:rPr>
              <w:t>Alteration of Share Capital</w:t>
            </w:r>
            <w:r w:rsidR="008E0B6E" w:rsidRPr="00D77E15">
              <w:rPr>
                <w:rFonts w:ascii="Arial" w:hAnsi="Arial" w:cs="Arial"/>
                <w:color w:val="000000" w:themeColor="text1"/>
                <w:sz w:val="18"/>
                <w:szCs w:val="18"/>
                <w:lang w:val="en-US"/>
              </w:rPr>
              <w:t>)</w:t>
            </w:r>
          </w:p>
        </w:tc>
        <w:tc>
          <w:tcPr>
            <w:tcW w:w="2316" w:type="dxa"/>
          </w:tcPr>
          <w:p w14:paraId="2B28E368" w14:textId="77777777" w:rsidR="008E0B6E" w:rsidRPr="00D77E15" w:rsidRDefault="008E0B6E" w:rsidP="00C152F8">
            <w:pPr>
              <w:pStyle w:val="ad"/>
              <w:snapToGrid w:val="0"/>
              <w:spacing w:before="120" w:after="120"/>
              <w:jc w:val="center"/>
              <w:rPr>
                <w:rFonts w:ascii="Arial" w:hAnsi="Arial" w:cs="Arial"/>
                <w:color w:val="000000" w:themeColor="text1"/>
                <w:sz w:val="18"/>
                <w:szCs w:val="18"/>
                <w:lang w:val="en-US"/>
              </w:rPr>
            </w:pPr>
            <w:r w:rsidRPr="00C152F8">
              <w:rPr>
                <w:rFonts w:ascii="Arial" w:hAnsi="Arial" w:cs="Arial"/>
                <w:b/>
                <w:bCs/>
                <w:color w:val="000000" w:themeColor="text1"/>
                <w:sz w:val="18"/>
                <w:szCs w:val="18"/>
                <w:lang w:val="en-US"/>
              </w:rPr>
              <w:t>Передача акций</w:t>
            </w:r>
            <w:r w:rsidRPr="00D77E15">
              <w:rPr>
                <w:rFonts w:ascii="Arial" w:hAnsi="Arial" w:cs="Arial"/>
                <w:color w:val="000000" w:themeColor="text1"/>
                <w:sz w:val="18"/>
                <w:szCs w:val="18"/>
                <w:lang w:val="en-US"/>
              </w:rPr>
              <w:t xml:space="preserve"> (</w:t>
            </w:r>
            <w:r w:rsidRPr="00D77E15">
              <w:rPr>
                <w:rFonts w:ascii="Arial" w:hAnsi="Arial" w:cs="Arial"/>
                <w:i/>
                <w:iCs/>
                <w:color w:val="000000" w:themeColor="text1"/>
                <w:sz w:val="18"/>
                <w:szCs w:val="18"/>
                <w:lang w:val="en-US"/>
              </w:rPr>
              <w:t>Transfer of Shares</w:t>
            </w:r>
            <w:r w:rsidRPr="00D77E15">
              <w:rPr>
                <w:rFonts w:ascii="Arial" w:hAnsi="Arial" w:cs="Arial"/>
                <w:color w:val="000000" w:themeColor="text1"/>
                <w:sz w:val="18"/>
                <w:szCs w:val="18"/>
                <w:lang w:val="en-US"/>
              </w:rPr>
              <w:t>)</w:t>
            </w:r>
          </w:p>
          <w:p w14:paraId="724E1EB4" w14:textId="63A505AC" w:rsidR="004602FA" w:rsidRPr="00D77E15" w:rsidRDefault="004602FA" w:rsidP="00C152F8">
            <w:pPr>
              <w:pStyle w:val="ad"/>
              <w:snapToGrid w:val="0"/>
              <w:spacing w:before="120" w:after="120"/>
              <w:jc w:val="center"/>
              <w:rPr>
                <w:rFonts w:ascii="Arial" w:hAnsi="Arial" w:cs="Arial"/>
                <w:color w:val="000000" w:themeColor="text1"/>
                <w:sz w:val="18"/>
                <w:szCs w:val="18"/>
                <w:lang w:val="en-US"/>
              </w:rPr>
            </w:pPr>
          </w:p>
        </w:tc>
      </w:tr>
      <w:tr w:rsidR="00A976D2" w:rsidRPr="00D77E15" w14:paraId="0A91E422" w14:textId="77777777" w:rsidTr="00A976D2">
        <w:tc>
          <w:tcPr>
            <w:tcW w:w="2197" w:type="dxa"/>
            <w:vMerge w:val="restart"/>
          </w:tcPr>
          <w:p w14:paraId="4C34B328" w14:textId="77777777" w:rsidR="00A976D2" w:rsidRPr="00CE3DD5" w:rsidRDefault="00A976D2" w:rsidP="00C152F8">
            <w:pPr>
              <w:pStyle w:val="ad"/>
              <w:snapToGrid w:val="0"/>
              <w:spacing w:before="120" w:after="120"/>
              <w:jc w:val="center"/>
              <w:rPr>
                <w:rFonts w:ascii="Arial" w:hAnsi="Arial" w:cs="Arial"/>
                <w:b/>
                <w:bCs/>
                <w:color w:val="000000" w:themeColor="text1"/>
                <w:sz w:val="18"/>
                <w:szCs w:val="18"/>
                <w:lang w:val="en-US"/>
              </w:rPr>
            </w:pPr>
          </w:p>
          <w:p w14:paraId="784D9640" w14:textId="034D6BFE" w:rsidR="00A976D2" w:rsidRPr="00D77E15" w:rsidRDefault="00A976D2" w:rsidP="00C152F8">
            <w:pPr>
              <w:pStyle w:val="ad"/>
              <w:snapToGrid w:val="0"/>
              <w:spacing w:before="120" w:after="120"/>
              <w:jc w:val="center"/>
              <w:rPr>
                <w:rFonts w:ascii="Arial" w:hAnsi="Arial" w:cs="Arial"/>
                <w:color w:val="000000" w:themeColor="text1"/>
                <w:sz w:val="18"/>
                <w:szCs w:val="18"/>
              </w:rPr>
            </w:pPr>
            <w:r w:rsidRPr="00D77E15">
              <w:rPr>
                <w:rFonts w:ascii="Arial" w:hAnsi="Arial" w:cs="Arial"/>
                <w:b/>
                <w:bCs/>
                <w:color w:val="000000" w:themeColor="text1"/>
                <w:sz w:val="18"/>
                <w:szCs w:val="18"/>
              </w:rPr>
              <w:t>Формы</w:t>
            </w:r>
          </w:p>
        </w:tc>
        <w:tc>
          <w:tcPr>
            <w:tcW w:w="7148" w:type="dxa"/>
            <w:gridSpan w:val="3"/>
          </w:tcPr>
          <w:p w14:paraId="67C18BA2" w14:textId="2EFACD63" w:rsidR="00A976D2" w:rsidRPr="00C152F8" w:rsidRDefault="00A976D2" w:rsidP="00D77E15">
            <w:pPr>
              <w:pStyle w:val="ad"/>
              <w:snapToGrid w:val="0"/>
              <w:spacing w:before="120" w:after="120"/>
              <w:jc w:val="both"/>
              <w:rPr>
                <w:rFonts w:ascii="Arial" w:hAnsi="Arial" w:cs="Arial"/>
                <w:color w:val="000000" w:themeColor="text1"/>
                <w:sz w:val="18"/>
                <w:szCs w:val="18"/>
              </w:rPr>
            </w:pPr>
            <w:r w:rsidRPr="00D77E15">
              <w:rPr>
                <w:rFonts w:ascii="Arial" w:hAnsi="Arial" w:cs="Arial"/>
                <w:color w:val="000000" w:themeColor="text1"/>
                <w:sz w:val="18"/>
                <w:szCs w:val="18"/>
              </w:rPr>
              <w:t>Уведомление</w:t>
            </w:r>
            <w:r w:rsidRPr="00C152F8">
              <w:rPr>
                <w:rFonts w:ascii="Arial" w:hAnsi="Arial" w:cs="Arial"/>
                <w:color w:val="000000" w:themeColor="text1"/>
                <w:sz w:val="18"/>
                <w:szCs w:val="18"/>
              </w:rPr>
              <w:t xml:space="preserve"> </w:t>
            </w:r>
            <w:r w:rsidRPr="00D77E15">
              <w:rPr>
                <w:rFonts w:ascii="Arial" w:hAnsi="Arial" w:cs="Arial"/>
                <w:color w:val="000000" w:themeColor="text1"/>
                <w:sz w:val="18"/>
                <w:szCs w:val="18"/>
              </w:rPr>
              <w:t>об</w:t>
            </w:r>
            <w:r w:rsidRPr="00C152F8">
              <w:rPr>
                <w:rFonts w:ascii="Arial" w:hAnsi="Arial" w:cs="Arial"/>
                <w:color w:val="000000" w:themeColor="text1"/>
                <w:sz w:val="18"/>
                <w:szCs w:val="18"/>
              </w:rPr>
              <w:t xml:space="preserve"> </w:t>
            </w:r>
            <w:r w:rsidRPr="00D77E15">
              <w:rPr>
                <w:rFonts w:ascii="Arial" w:hAnsi="Arial" w:cs="Arial"/>
                <w:color w:val="000000" w:themeColor="text1"/>
                <w:sz w:val="18"/>
                <w:szCs w:val="18"/>
              </w:rPr>
              <w:t>изменении</w:t>
            </w:r>
            <w:r w:rsidRPr="00C152F8">
              <w:rPr>
                <w:rFonts w:ascii="Arial" w:hAnsi="Arial" w:cs="Arial"/>
                <w:color w:val="000000" w:themeColor="text1"/>
                <w:sz w:val="18"/>
                <w:szCs w:val="18"/>
              </w:rPr>
              <w:t xml:space="preserve"> </w:t>
            </w:r>
            <w:r w:rsidRPr="00D77E15">
              <w:rPr>
                <w:rFonts w:ascii="Arial" w:hAnsi="Arial" w:cs="Arial"/>
                <w:color w:val="000000" w:themeColor="text1"/>
                <w:sz w:val="18"/>
                <w:szCs w:val="18"/>
              </w:rPr>
              <w:t>зарегистрированных</w:t>
            </w:r>
            <w:r w:rsidRPr="00C152F8">
              <w:rPr>
                <w:rFonts w:ascii="Arial" w:hAnsi="Arial" w:cs="Arial"/>
                <w:color w:val="000000" w:themeColor="text1"/>
                <w:sz w:val="18"/>
                <w:szCs w:val="18"/>
              </w:rPr>
              <w:t xml:space="preserve"> </w:t>
            </w:r>
            <w:r w:rsidRPr="00D77E15">
              <w:rPr>
                <w:rFonts w:ascii="Arial" w:hAnsi="Arial" w:cs="Arial"/>
                <w:color w:val="000000" w:themeColor="text1"/>
                <w:sz w:val="18"/>
                <w:szCs w:val="18"/>
              </w:rPr>
              <w:t>данных</w:t>
            </w:r>
            <w:r w:rsidR="00D23886" w:rsidRPr="00D23886">
              <w:rPr>
                <w:rFonts w:ascii="Arial" w:hAnsi="Arial" w:cs="Arial"/>
                <w:color w:val="000000" w:themeColor="text1"/>
                <w:sz w:val="18"/>
                <w:szCs w:val="18"/>
              </w:rPr>
              <w:t xml:space="preserve"> </w:t>
            </w:r>
            <w:r w:rsidR="00D23886" w:rsidRPr="00DB4397">
              <w:rPr>
                <w:rFonts w:ascii="Arial" w:eastAsia="Arial" w:hAnsi="Arial" w:cs="Arial"/>
                <w:color w:val="002F5C"/>
                <w:sz w:val="18"/>
                <w:szCs w:val="18"/>
              </w:rPr>
              <w:t>[22]</w:t>
            </w:r>
          </w:p>
          <w:p w14:paraId="55787E4B" w14:textId="249A9304" w:rsidR="00A976D2" w:rsidRPr="00D77E15" w:rsidRDefault="00A976D2" w:rsidP="00D77E15">
            <w:pPr>
              <w:pStyle w:val="ad"/>
              <w:snapToGrid w:val="0"/>
              <w:spacing w:before="120" w:after="120"/>
              <w:jc w:val="both"/>
              <w:rPr>
                <w:rFonts w:ascii="Arial" w:hAnsi="Arial" w:cs="Arial"/>
                <w:color w:val="000000" w:themeColor="text1"/>
                <w:sz w:val="18"/>
                <w:szCs w:val="18"/>
                <w:lang w:val="en-US"/>
              </w:rPr>
            </w:pPr>
            <w:r w:rsidRPr="00D77E15">
              <w:rPr>
                <w:rFonts w:ascii="Arial" w:hAnsi="Arial" w:cs="Arial"/>
                <w:color w:val="000000" w:themeColor="text1"/>
                <w:sz w:val="18"/>
                <w:szCs w:val="18"/>
              </w:rPr>
              <w:t>Извещение</w:t>
            </w:r>
            <w:r w:rsidRPr="00D77E15">
              <w:rPr>
                <w:rFonts w:ascii="Arial" w:hAnsi="Arial" w:cs="Arial"/>
                <w:color w:val="000000" w:themeColor="text1"/>
                <w:sz w:val="18"/>
                <w:szCs w:val="18"/>
                <w:lang w:val="en-US"/>
              </w:rPr>
              <w:t xml:space="preserve"> </w:t>
            </w:r>
            <w:r w:rsidRPr="00D77E15">
              <w:rPr>
                <w:rFonts w:ascii="Arial" w:hAnsi="Arial" w:cs="Arial"/>
                <w:color w:val="000000" w:themeColor="text1"/>
                <w:sz w:val="18"/>
                <w:szCs w:val="18"/>
              </w:rPr>
              <w:t>об</w:t>
            </w:r>
            <w:r w:rsidRPr="00D77E15">
              <w:rPr>
                <w:rFonts w:ascii="Arial" w:hAnsi="Arial" w:cs="Arial"/>
                <w:color w:val="000000" w:themeColor="text1"/>
                <w:sz w:val="18"/>
                <w:szCs w:val="18"/>
                <w:lang w:val="en-US"/>
              </w:rPr>
              <w:t xml:space="preserve"> </w:t>
            </w:r>
            <w:r w:rsidRPr="00D77E15">
              <w:rPr>
                <w:rFonts w:ascii="Arial" w:hAnsi="Arial" w:cs="Arial"/>
                <w:color w:val="000000" w:themeColor="text1"/>
                <w:sz w:val="18"/>
                <w:szCs w:val="18"/>
              </w:rPr>
              <w:t>актуализации</w:t>
            </w:r>
            <w:r w:rsidRPr="00D77E15">
              <w:rPr>
                <w:rFonts w:ascii="Arial" w:hAnsi="Arial" w:cs="Arial"/>
                <w:color w:val="000000" w:themeColor="text1"/>
                <w:sz w:val="18"/>
                <w:szCs w:val="18"/>
                <w:lang w:val="en-US"/>
              </w:rPr>
              <w:t xml:space="preserve"> </w:t>
            </w:r>
            <w:r w:rsidRPr="00D77E15">
              <w:rPr>
                <w:rFonts w:ascii="Arial" w:hAnsi="Arial" w:cs="Arial"/>
                <w:color w:val="000000" w:themeColor="text1"/>
                <w:sz w:val="18"/>
                <w:szCs w:val="18"/>
              </w:rPr>
              <w:t>сведений</w:t>
            </w:r>
            <w:r w:rsidR="00DB4397">
              <w:rPr>
                <w:rFonts w:ascii="Arial" w:hAnsi="Arial" w:cs="Arial"/>
                <w:color w:val="000000" w:themeColor="text1"/>
                <w:sz w:val="18"/>
                <w:szCs w:val="18"/>
                <w:lang w:val="en-US"/>
              </w:rPr>
              <w:t xml:space="preserve"> </w:t>
            </w:r>
            <w:r w:rsidR="00DB4397" w:rsidRPr="00DB4397">
              <w:rPr>
                <w:rFonts w:ascii="Arial" w:eastAsia="Arial" w:hAnsi="Arial" w:cs="Arial"/>
                <w:color w:val="002F5C"/>
                <w:sz w:val="18"/>
                <w:szCs w:val="18"/>
              </w:rPr>
              <w:t>[2</w:t>
            </w:r>
            <w:r w:rsidR="00DB4397" w:rsidRPr="00DB4397">
              <w:rPr>
                <w:rFonts w:ascii="Arial" w:eastAsia="Arial" w:hAnsi="Arial" w:cs="Arial"/>
                <w:color w:val="002F5C"/>
                <w:sz w:val="18"/>
                <w:szCs w:val="18"/>
                <w:lang w:val="en-US"/>
              </w:rPr>
              <w:t>3</w:t>
            </w:r>
            <w:r w:rsidR="00DB4397" w:rsidRPr="00DB4397">
              <w:rPr>
                <w:rFonts w:ascii="Arial" w:eastAsia="Arial" w:hAnsi="Arial" w:cs="Arial"/>
                <w:color w:val="002F5C"/>
                <w:sz w:val="18"/>
                <w:szCs w:val="18"/>
              </w:rPr>
              <w:t>]</w:t>
            </w:r>
          </w:p>
        </w:tc>
      </w:tr>
      <w:tr w:rsidR="00A976D2" w:rsidRPr="00D77E15" w14:paraId="0C8793F3" w14:textId="2CF90A7C" w:rsidTr="00A976D2">
        <w:tc>
          <w:tcPr>
            <w:tcW w:w="2197" w:type="dxa"/>
            <w:vMerge/>
          </w:tcPr>
          <w:p w14:paraId="732AF1EA" w14:textId="77777777" w:rsidR="00A976D2" w:rsidRPr="00D77E15" w:rsidRDefault="00A976D2" w:rsidP="00C152F8">
            <w:pPr>
              <w:pStyle w:val="ad"/>
              <w:snapToGrid w:val="0"/>
              <w:spacing w:before="120" w:after="120"/>
              <w:jc w:val="center"/>
              <w:rPr>
                <w:rFonts w:ascii="Arial" w:hAnsi="Arial" w:cs="Arial"/>
                <w:b/>
                <w:bCs/>
                <w:color w:val="000000" w:themeColor="text1"/>
                <w:sz w:val="18"/>
                <w:szCs w:val="18"/>
                <w:lang w:val="en-US"/>
              </w:rPr>
            </w:pPr>
          </w:p>
        </w:tc>
        <w:tc>
          <w:tcPr>
            <w:tcW w:w="4832" w:type="dxa"/>
            <w:gridSpan w:val="2"/>
          </w:tcPr>
          <w:p w14:paraId="518F9658" w14:textId="005A4F96" w:rsidR="00A976D2" w:rsidRPr="00D77E15" w:rsidRDefault="00A976D2" w:rsidP="00D77E15">
            <w:pPr>
              <w:pStyle w:val="ad"/>
              <w:snapToGrid w:val="0"/>
              <w:spacing w:before="120" w:after="120"/>
              <w:jc w:val="both"/>
              <w:rPr>
                <w:rFonts w:ascii="Arial" w:hAnsi="Arial" w:cs="Arial"/>
                <w:color w:val="000000" w:themeColor="text1"/>
                <w:sz w:val="18"/>
                <w:szCs w:val="18"/>
                <w:lang w:val="en-US"/>
              </w:rPr>
            </w:pPr>
          </w:p>
        </w:tc>
        <w:tc>
          <w:tcPr>
            <w:tcW w:w="2316" w:type="dxa"/>
          </w:tcPr>
          <w:p w14:paraId="6914147B" w14:textId="2696F28A" w:rsidR="00A976D2" w:rsidRPr="00D77E15" w:rsidRDefault="00A976D2" w:rsidP="00D77E15">
            <w:pPr>
              <w:pStyle w:val="ad"/>
              <w:snapToGrid w:val="0"/>
              <w:spacing w:before="120" w:after="120"/>
              <w:jc w:val="both"/>
              <w:rPr>
                <w:rFonts w:ascii="Arial" w:hAnsi="Arial" w:cs="Arial"/>
                <w:color w:val="000000" w:themeColor="text1"/>
                <w:sz w:val="18"/>
                <w:szCs w:val="18"/>
                <w:lang w:val="en-US"/>
              </w:rPr>
            </w:pPr>
            <w:r w:rsidRPr="00D77E15">
              <w:rPr>
                <w:rFonts w:ascii="Arial" w:hAnsi="Arial" w:cs="Arial"/>
                <w:color w:val="000000" w:themeColor="text1"/>
                <w:sz w:val="18"/>
                <w:szCs w:val="18"/>
                <w:lang w:val="en-US"/>
              </w:rPr>
              <w:t>Уведомление о передаче акций</w:t>
            </w:r>
            <w:r w:rsidR="00DB4397">
              <w:rPr>
                <w:rFonts w:ascii="Arial" w:hAnsi="Arial" w:cs="Arial"/>
                <w:color w:val="000000" w:themeColor="text1"/>
                <w:sz w:val="18"/>
                <w:szCs w:val="18"/>
                <w:lang w:val="en-US"/>
              </w:rPr>
              <w:t xml:space="preserve"> </w:t>
            </w:r>
            <w:r w:rsidR="00DB4397" w:rsidRPr="00DB4397">
              <w:rPr>
                <w:rFonts w:ascii="Arial" w:eastAsia="Arial" w:hAnsi="Arial" w:cs="Arial"/>
                <w:color w:val="002F5C"/>
                <w:sz w:val="18"/>
                <w:szCs w:val="18"/>
              </w:rPr>
              <w:t>[2</w:t>
            </w:r>
            <w:r w:rsidR="00DB4397" w:rsidRPr="00DB4397">
              <w:rPr>
                <w:rFonts w:ascii="Arial" w:eastAsia="Arial" w:hAnsi="Arial" w:cs="Arial"/>
                <w:color w:val="002F5C"/>
                <w:sz w:val="18"/>
                <w:szCs w:val="18"/>
                <w:lang w:val="en-US"/>
              </w:rPr>
              <w:t>4</w:t>
            </w:r>
            <w:r w:rsidR="00DB4397" w:rsidRPr="00DB4397">
              <w:rPr>
                <w:rFonts w:ascii="Arial" w:eastAsia="Arial" w:hAnsi="Arial" w:cs="Arial"/>
                <w:color w:val="002F5C"/>
                <w:sz w:val="18"/>
                <w:szCs w:val="18"/>
              </w:rPr>
              <w:t>]</w:t>
            </w:r>
          </w:p>
        </w:tc>
      </w:tr>
      <w:tr w:rsidR="000E4561" w:rsidRPr="00D77E15" w14:paraId="664F9C6B" w14:textId="77777777" w:rsidTr="00A976D2">
        <w:tc>
          <w:tcPr>
            <w:tcW w:w="2197" w:type="dxa"/>
          </w:tcPr>
          <w:p w14:paraId="6C557E0D" w14:textId="77777777" w:rsidR="00A976D2" w:rsidRDefault="00A976D2" w:rsidP="00C152F8">
            <w:pPr>
              <w:pStyle w:val="ad"/>
              <w:snapToGrid w:val="0"/>
              <w:spacing w:before="120" w:after="120"/>
              <w:jc w:val="center"/>
              <w:rPr>
                <w:rFonts w:ascii="Arial" w:hAnsi="Arial" w:cs="Arial"/>
                <w:b/>
                <w:bCs/>
                <w:color w:val="000000" w:themeColor="text1"/>
                <w:sz w:val="18"/>
                <w:szCs w:val="18"/>
                <w:lang w:val="en-US"/>
              </w:rPr>
            </w:pPr>
          </w:p>
          <w:p w14:paraId="668DD128" w14:textId="0ACCC2B0" w:rsidR="00C152F8" w:rsidRDefault="008E0B6E" w:rsidP="00C152F8">
            <w:pPr>
              <w:pStyle w:val="ad"/>
              <w:snapToGrid w:val="0"/>
              <w:spacing w:before="120" w:after="120"/>
              <w:jc w:val="center"/>
              <w:rPr>
                <w:rFonts w:ascii="Arial" w:hAnsi="Arial" w:cs="Arial"/>
                <w:color w:val="000000" w:themeColor="text1"/>
                <w:sz w:val="18"/>
                <w:szCs w:val="18"/>
              </w:rPr>
            </w:pPr>
            <w:r w:rsidRPr="00D77E15">
              <w:rPr>
                <w:rFonts w:ascii="Arial" w:hAnsi="Arial" w:cs="Arial"/>
                <w:b/>
                <w:bCs/>
                <w:color w:val="000000" w:themeColor="text1"/>
                <w:sz w:val="18"/>
                <w:szCs w:val="18"/>
                <w:lang w:val="en-US"/>
              </w:rPr>
              <w:t>Подтверждающие документы</w:t>
            </w:r>
          </w:p>
          <w:p w14:paraId="727FDF3B" w14:textId="1CC9F51B" w:rsidR="008E0B6E" w:rsidRPr="00D77E15" w:rsidRDefault="008E0B6E" w:rsidP="00C152F8">
            <w:pPr>
              <w:pStyle w:val="ad"/>
              <w:snapToGrid w:val="0"/>
              <w:spacing w:before="120" w:after="120"/>
              <w:jc w:val="center"/>
              <w:rPr>
                <w:rFonts w:ascii="Arial" w:hAnsi="Arial" w:cs="Arial"/>
                <w:color w:val="000000" w:themeColor="text1"/>
                <w:sz w:val="18"/>
                <w:szCs w:val="18"/>
              </w:rPr>
            </w:pPr>
          </w:p>
        </w:tc>
        <w:tc>
          <w:tcPr>
            <w:tcW w:w="2444" w:type="dxa"/>
          </w:tcPr>
          <w:p w14:paraId="6882EE03" w14:textId="59F4BFD8" w:rsidR="008E0B6E" w:rsidRPr="00D77E15" w:rsidRDefault="006854D9" w:rsidP="00D77E15">
            <w:pPr>
              <w:pStyle w:val="ad"/>
              <w:snapToGrid w:val="0"/>
              <w:spacing w:before="120" w:after="120"/>
              <w:jc w:val="both"/>
              <w:rPr>
                <w:rFonts w:ascii="Arial" w:hAnsi="Arial" w:cs="Arial"/>
                <w:color w:val="000000" w:themeColor="text1"/>
                <w:sz w:val="18"/>
                <w:szCs w:val="18"/>
              </w:rPr>
            </w:pPr>
            <w:r w:rsidRPr="00D77E15">
              <w:rPr>
                <w:rFonts w:ascii="Arial" w:hAnsi="Arial" w:cs="Arial"/>
                <w:color w:val="000000" w:themeColor="text1"/>
                <w:sz w:val="18"/>
                <w:szCs w:val="18"/>
              </w:rPr>
              <w:t>Документ, подтверждающий изменение (например, копия паспорта, свидетельство о смене наименования, документ, подтверждающий реорганизацию и т.п.)</w:t>
            </w:r>
          </w:p>
        </w:tc>
        <w:tc>
          <w:tcPr>
            <w:tcW w:w="2388" w:type="dxa"/>
          </w:tcPr>
          <w:p w14:paraId="0602A05B" w14:textId="0911E976" w:rsidR="006854D9" w:rsidRPr="00D77E15" w:rsidRDefault="000E4561" w:rsidP="00D77E15">
            <w:pPr>
              <w:pStyle w:val="ad"/>
              <w:snapToGrid w:val="0"/>
              <w:spacing w:before="120" w:after="120"/>
              <w:jc w:val="both"/>
              <w:rPr>
                <w:rFonts w:ascii="Arial" w:hAnsi="Arial" w:cs="Arial"/>
                <w:color w:val="000000" w:themeColor="text1"/>
                <w:sz w:val="18"/>
                <w:szCs w:val="18"/>
              </w:rPr>
            </w:pPr>
            <w:r w:rsidRPr="00D77E15">
              <w:rPr>
                <w:rFonts w:ascii="Arial" w:hAnsi="Arial" w:cs="Arial"/>
                <w:color w:val="000000" w:themeColor="text1"/>
                <w:sz w:val="18"/>
                <w:szCs w:val="18"/>
              </w:rPr>
              <w:t xml:space="preserve">Решение об одобрении изменении уставного капитала  </w:t>
            </w:r>
          </w:p>
          <w:p w14:paraId="4CE4F1E9" w14:textId="3838CC0F" w:rsidR="000E4561" w:rsidRPr="00D77E15" w:rsidRDefault="000E4561" w:rsidP="00D77E15">
            <w:pPr>
              <w:pStyle w:val="ad"/>
              <w:snapToGrid w:val="0"/>
              <w:spacing w:before="120" w:after="120"/>
              <w:jc w:val="both"/>
              <w:rPr>
                <w:rFonts w:ascii="Arial" w:hAnsi="Arial" w:cs="Arial"/>
                <w:color w:val="000000" w:themeColor="text1"/>
                <w:sz w:val="18"/>
                <w:szCs w:val="18"/>
              </w:rPr>
            </w:pPr>
            <w:r w:rsidRPr="00D77E15">
              <w:rPr>
                <w:rFonts w:ascii="Arial" w:hAnsi="Arial" w:cs="Arial"/>
                <w:color w:val="000000" w:themeColor="text1"/>
                <w:sz w:val="18"/>
                <w:szCs w:val="18"/>
              </w:rPr>
              <w:t>Изменения в устав (если применимо)</w:t>
            </w:r>
          </w:p>
          <w:p w14:paraId="01F1E8D9" w14:textId="77777777" w:rsidR="008E0B6E" w:rsidRPr="00D77E15" w:rsidRDefault="008E0B6E" w:rsidP="00D77E15">
            <w:pPr>
              <w:pStyle w:val="ad"/>
              <w:snapToGrid w:val="0"/>
              <w:spacing w:before="120" w:after="120"/>
              <w:jc w:val="both"/>
              <w:rPr>
                <w:rFonts w:ascii="Arial" w:hAnsi="Arial" w:cs="Arial"/>
                <w:color w:val="000000" w:themeColor="text1"/>
                <w:sz w:val="18"/>
                <w:szCs w:val="18"/>
                <w:highlight w:val="yellow"/>
              </w:rPr>
            </w:pPr>
          </w:p>
        </w:tc>
        <w:tc>
          <w:tcPr>
            <w:tcW w:w="2316" w:type="dxa"/>
          </w:tcPr>
          <w:p w14:paraId="423E6BAE" w14:textId="0F36083F" w:rsidR="000E4561" w:rsidRPr="00D77E15" w:rsidRDefault="00427DCA" w:rsidP="00D77E15">
            <w:pPr>
              <w:pStyle w:val="ad"/>
              <w:snapToGrid w:val="0"/>
              <w:spacing w:before="120" w:after="120"/>
              <w:jc w:val="both"/>
              <w:rPr>
                <w:rFonts w:ascii="Arial" w:hAnsi="Arial" w:cs="Arial"/>
                <w:color w:val="000000" w:themeColor="text1"/>
                <w:sz w:val="18"/>
                <w:szCs w:val="18"/>
                <w:lang w:val="en-US"/>
              </w:rPr>
            </w:pPr>
            <w:r w:rsidRPr="00D77E15">
              <w:rPr>
                <w:rFonts w:ascii="Arial" w:hAnsi="Arial" w:cs="Arial"/>
                <w:color w:val="000000" w:themeColor="text1"/>
                <w:sz w:val="18"/>
                <w:szCs w:val="18"/>
              </w:rPr>
              <w:t>Документ</w:t>
            </w:r>
            <w:r w:rsidRPr="00D77E15">
              <w:rPr>
                <w:rFonts w:ascii="Arial" w:hAnsi="Arial" w:cs="Arial"/>
                <w:color w:val="000000" w:themeColor="text1"/>
                <w:sz w:val="18"/>
                <w:szCs w:val="18"/>
                <w:lang w:val="en-US"/>
              </w:rPr>
              <w:t xml:space="preserve"> </w:t>
            </w:r>
            <w:r w:rsidRPr="00D77E15">
              <w:rPr>
                <w:rFonts w:ascii="Arial" w:hAnsi="Arial" w:cs="Arial"/>
                <w:color w:val="000000" w:themeColor="text1"/>
                <w:sz w:val="18"/>
                <w:szCs w:val="18"/>
              </w:rPr>
              <w:t>о</w:t>
            </w:r>
            <w:r w:rsidRPr="00D77E15">
              <w:rPr>
                <w:rFonts w:ascii="Arial" w:hAnsi="Arial" w:cs="Arial"/>
                <w:color w:val="000000" w:themeColor="text1"/>
                <w:sz w:val="18"/>
                <w:szCs w:val="18"/>
                <w:lang w:val="en-US"/>
              </w:rPr>
              <w:t xml:space="preserve"> </w:t>
            </w:r>
            <w:r w:rsidRPr="00D77E15">
              <w:rPr>
                <w:rFonts w:ascii="Arial" w:hAnsi="Arial" w:cs="Arial"/>
                <w:color w:val="000000" w:themeColor="text1"/>
                <w:sz w:val="18"/>
                <w:szCs w:val="18"/>
              </w:rPr>
              <w:t>передаче</w:t>
            </w:r>
            <w:r w:rsidRPr="00D77E15">
              <w:rPr>
                <w:rFonts w:ascii="Arial" w:hAnsi="Arial" w:cs="Arial"/>
                <w:color w:val="000000" w:themeColor="text1"/>
                <w:sz w:val="18"/>
                <w:szCs w:val="18"/>
                <w:lang w:val="en-US"/>
              </w:rPr>
              <w:t xml:space="preserve"> (</w:t>
            </w:r>
            <w:r w:rsidRPr="00D77E15">
              <w:rPr>
                <w:rFonts w:ascii="Arial" w:hAnsi="Arial" w:cs="Arial"/>
                <w:i/>
                <w:iCs/>
                <w:color w:val="000000" w:themeColor="text1"/>
                <w:sz w:val="18"/>
                <w:szCs w:val="18"/>
                <w:lang w:val="en-US"/>
              </w:rPr>
              <w:t>Instrument of Transfer</w:t>
            </w:r>
            <w:r w:rsidRPr="00D77E15">
              <w:rPr>
                <w:rFonts w:ascii="Arial" w:hAnsi="Arial" w:cs="Arial"/>
                <w:color w:val="000000" w:themeColor="text1"/>
                <w:sz w:val="18"/>
                <w:szCs w:val="18"/>
                <w:lang w:val="en-US"/>
              </w:rPr>
              <w:t>)</w:t>
            </w:r>
            <w:r w:rsidR="000E4561" w:rsidRPr="00D77E15">
              <w:rPr>
                <w:rFonts w:ascii="Arial" w:hAnsi="Arial" w:cs="Arial"/>
                <w:color w:val="000000" w:themeColor="text1"/>
                <w:sz w:val="18"/>
                <w:szCs w:val="18"/>
                <w:lang w:val="en-US"/>
              </w:rPr>
              <w:t xml:space="preserve"> </w:t>
            </w:r>
          </w:p>
          <w:p w14:paraId="294CF6A2" w14:textId="7576977F" w:rsidR="000E4561" w:rsidRPr="00D77E15" w:rsidRDefault="000E4561" w:rsidP="00D77E15">
            <w:pPr>
              <w:pStyle w:val="ad"/>
              <w:snapToGrid w:val="0"/>
              <w:spacing w:before="120" w:after="120"/>
              <w:jc w:val="both"/>
              <w:rPr>
                <w:rFonts w:ascii="Arial" w:hAnsi="Arial" w:cs="Arial"/>
                <w:color w:val="000000" w:themeColor="text1"/>
                <w:sz w:val="18"/>
                <w:szCs w:val="18"/>
              </w:rPr>
            </w:pPr>
            <w:r w:rsidRPr="00D77E15">
              <w:rPr>
                <w:rFonts w:ascii="Arial" w:hAnsi="Arial" w:cs="Arial"/>
                <w:color w:val="000000" w:themeColor="text1"/>
                <w:sz w:val="18"/>
                <w:szCs w:val="18"/>
              </w:rPr>
              <w:t xml:space="preserve">Решение продающего акционера о продаже акций </w:t>
            </w:r>
          </w:p>
          <w:p w14:paraId="387E74B2" w14:textId="619ECE5B" w:rsidR="008E0B6E" w:rsidRPr="00D77E15" w:rsidRDefault="000E4561" w:rsidP="00D77E15">
            <w:pPr>
              <w:pStyle w:val="ad"/>
              <w:snapToGrid w:val="0"/>
              <w:spacing w:before="120" w:after="120"/>
              <w:jc w:val="both"/>
              <w:rPr>
                <w:rFonts w:ascii="Arial" w:hAnsi="Arial" w:cs="Arial"/>
                <w:color w:val="000000" w:themeColor="text1"/>
                <w:sz w:val="18"/>
                <w:szCs w:val="18"/>
              </w:rPr>
            </w:pPr>
            <w:r w:rsidRPr="00D77E15">
              <w:rPr>
                <w:rFonts w:ascii="Arial" w:hAnsi="Arial" w:cs="Arial"/>
                <w:color w:val="000000" w:themeColor="text1"/>
                <w:sz w:val="18"/>
                <w:szCs w:val="18"/>
              </w:rPr>
              <w:t>Информация о новом акционере (</w:t>
            </w:r>
            <w:r w:rsidRPr="00D77E15">
              <w:rPr>
                <w:rFonts w:ascii="Arial" w:hAnsi="Arial" w:cs="Arial"/>
                <w:i/>
                <w:iCs/>
                <w:color w:val="000000" w:themeColor="text1"/>
                <w:sz w:val="18"/>
                <w:szCs w:val="18"/>
              </w:rPr>
              <w:t>выписка из торгового реестра либо паспорт</w:t>
            </w:r>
            <w:r w:rsidRPr="00D77E15">
              <w:rPr>
                <w:rFonts w:ascii="Arial" w:hAnsi="Arial" w:cs="Arial"/>
                <w:color w:val="000000" w:themeColor="text1"/>
                <w:sz w:val="18"/>
                <w:szCs w:val="18"/>
              </w:rPr>
              <w:t>)</w:t>
            </w:r>
          </w:p>
        </w:tc>
      </w:tr>
      <w:tr w:rsidR="000E4561" w:rsidRPr="00D77E15" w14:paraId="1E22C864" w14:textId="77777777" w:rsidTr="00645A88">
        <w:tc>
          <w:tcPr>
            <w:tcW w:w="2197" w:type="dxa"/>
          </w:tcPr>
          <w:p w14:paraId="5DABA0AF" w14:textId="344CBA2C" w:rsidR="000E4561" w:rsidRPr="00C152F8" w:rsidRDefault="00C152F8" w:rsidP="00C152F8">
            <w:pPr>
              <w:pStyle w:val="ad"/>
              <w:snapToGrid w:val="0"/>
              <w:spacing w:before="120" w:after="120"/>
              <w:jc w:val="center"/>
              <w:rPr>
                <w:rFonts w:ascii="Arial" w:hAnsi="Arial" w:cs="Arial"/>
                <w:b/>
                <w:bCs/>
                <w:color w:val="000000" w:themeColor="text1"/>
                <w:sz w:val="18"/>
                <w:szCs w:val="18"/>
              </w:rPr>
            </w:pPr>
            <w:r w:rsidRPr="00C152F8">
              <w:rPr>
                <w:rFonts w:ascii="Arial" w:hAnsi="Arial" w:cs="Arial"/>
                <w:b/>
                <w:bCs/>
                <w:color w:val="000000" w:themeColor="text1"/>
                <w:sz w:val="18"/>
                <w:szCs w:val="18"/>
              </w:rPr>
              <w:t>Пошлина</w:t>
            </w:r>
          </w:p>
        </w:tc>
        <w:tc>
          <w:tcPr>
            <w:tcW w:w="7148" w:type="dxa"/>
            <w:gridSpan w:val="3"/>
          </w:tcPr>
          <w:p w14:paraId="4DE32582" w14:textId="202F237E" w:rsidR="000E4561" w:rsidRPr="00D77E15" w:rsidRDefault="000E4561" w:rsidP="00D77E15">
            <w:pPr>
              <w:pStyle w:val="ad"/>
              <w:snapToGrid w:val="0"/>
              <w:spacing w:before="120" w:after="120"/>
              <w:jc w:val="both"/>
              <w:rPr>
                <w:rFonts w:ascii="Arial" w:hAnsi="Arial" w:cs="Arial"/>
                <w:color w:val="000000" w:themeColor="text1"/>
                <w:sz w:val="18"/>
                <w:szCs w:val="18"/>
              </w:rPr>
            </w:pPr>
            <w:r w:rsidRPr="00D77E15">
              <w:rPr>
                <w:rFonts w:ascii="Arial" w:hAnsi="Arial" w:cs="Arial"/>
                <w:color w:val="000000" w:themeColor="text1"/>
                <w:sz w:val="18"/>
                <w:szCs w:val="18"/>
              </w:rPr>
              <w:t>100 долларов США</w:t>
            </w:r>
            <w:r w:rsidR="00D23886" w:rsidRPr="00506D84">
              <w:rPr>
                <w:rFonts w:ascii="Arial" w:hAnsi="Arial" w:cs="Arial"/>
                <w:color w:val="000000" w:themeColor="text1"/>
                <w:sz w:val="18"/>
                <w:szCs w:val="18"/>
              </w:rPr>
              <w:t xml:space="preserve"> </w:t>
            </w:r>
            <w:r w:rsidR="00D23886" w:rsidRPr="00DB4397">
              <w:rPr>
                <w:rFonts w:ascii="Arial" w:eastAsia="Arial" w:hAnsi="Arial" w:cs="Arial"/>
                <w:color w:val="002F5C"/>
                <w:sz w:val="18"/>
                <w:szCs w:val="18"/>
              </w:rPr>
              <w:t>[2</w:t>
            </w:r>
            <w:r w:rsidR="00D23886" w:rsidRPr="00506D84">
              <w:rPr>
                <w:rFonts w:ascii="Arial" w:eastAsia="Arial" w:hAnsi="Arial" w:cs="Arial"/>
                <w:color w:val="002F5C"/>
                <w:sz w:val="18"/>
                <w:szCs w:val="18"/>
              </w:rPr>
              <w:t>5</w:t>
            </w:r>
            <w:r w:rsidR="00D23886" w:rsidRPr="00DB4397">
              <w:rPr>
                <w:rFonts w:ascii="Arial" w:eastAsia="Arial" w:hAnsi="Arial" w:cs="Arial"/>
                <w:color w:val="002F5C"/>
                <w:sz w:val="18"/>
                <w:szCs w:val="18"/>
              </w:rPr>
              <w:t>]</w:t>
            </w:r>
            <w:r w:rsidRPr="00D77E15">
              <w:rPr>
                <w:rFonts w:ascii="Arial" w:hAnsi="Arial" w:cs="Arial"/>
                <w:color w:val="000000" w:themeColor="text1"/>
                <w:sz w:val="18"/>
                <w:szCs w:val="18"/>
              </w:rPr>
              <w:t xml:space="preserve">. Инвойс генерируется в </w:t>
            </w:r>
            <w:hyperlink r:id="rId11" w:history="1">
              <w:r w:rsidRPr="00D77E15">
                <w:rPr>
                  <w:rStyle w:val="af2"/>
                  <w:rFonts w:ascii="Arial" w:hAnsi="Arial" w:cs="Arial"/>
                  <w:sz w:val="18"/>
                  <w:szCs w:val="18"/>
                </w:rPr>
                <w:t>онлайн</w:t>
              </w:r>
            </w:hyperlink>
            <w:r w:rsidRPr="00D77E15">
              <w:rPr>
                <w:rFonts w:ascii="Arial" w:hAnsi="Arial" w:cs="Arial"/>
                <w:color w:val="000000" w:themeColor="text1"/>
                <w:sz w:val="18"/>
                <w:szCs w:val="18"/>
              </w:rPr>
              <w:t xml:space="preserve"> формате. </w:t>
            </w:r>
          </w:p>
        </w:tc>
      </w:tr>
    </w:tbl>
    <w:p w14:paraId="7509C770" w14:textId="19ADD57F" w:rsidR="00E37B8A" w:rsidRPr="006E35BB" w:rsidRDefault="009B0B2F" w:rsidP="006E35BB">
      <w:pPr>
        <w:pStyle w:val="ad"/>
        <w:spacing w:before="240" w:after="240"/>
        <w:jc w:val="both"/>
        <w:rPr>
          <w:rFonts w:ascii="Arial" w:hAnsi="Arial" w:cs="Arial"/>
          <w:sz w:val="22"/>
          <w:szCs w:val="22"/>
        </w:rPr>
      </w:pPr>
      <w:r w:rsidRPr="006E35BB">
        <w:rPr>
          <w:rFonts w:ascii="Arial" w:hAnsi="Arial" w:cs="Arial"/>
          <w:sz w:val="22"/>
          <w:szCs w:val="22"/>
        </w:rPr>
        <w:t xml:space="preserve">При этом </w:t>
      </w:r>
      <w:r w:rsidR="006901C7">
        <w:rPr>
          <w:rFonts w:ascii="Arial" w:hAnsi="Arial" w:cs="Arial"/>
          <w:sz w:val="22"/>
          <w:szCs w:val="22"/>
        </w:rPr>
        <w:t>Р</w:t>
      </w:r>
      <w:r w:rsidRPr="006E35BB">
        <w:rPr>
          <w:rFonts w:ascii="Arial" w:hAnsi="Arial" w:cs="Arial"/>
          <w:sz w:val="22"/>
          <w:szCs w:val="22"/>
        </w:rPr>
        <w:t xml:space="preserve">егистратора можно одновременно уведомить о нескольких изменениях (например, смена акционера, изменения в устав, смена директора и адреса). Пошлина за обработку уведомления </w:t>
      </w:r>
      <w:r w:rsidR="006901C7">
        <w:rPr>
          <w:rFonts w:ascii="Arial" w:hAnsi="Arial" w:cs="Arial"/>
          <w:sz w:val="22"/>
          <w:szCs w:val="22"/>
        </w:rPr>
        <w:t xml:space="preserve">в любом случае </w:t>
      </w:r>
      <w:r w:rsidRPr="006E35BB">
        <w:rPr>
          <w:rFonts w:ascii="Arial" w:hAnsi="Arial" w:cs="Arial"/>
          <w:sz w:val="22"/>
          <w:szCs w:val="22"/>
        </w:rPr>
        <w:t>будет одна. Но каждое уведомительное действие должно сопровождаться соответствующей формой уведомления, которы</w:t>
      </w:r>
      <w:r w:rsidR="00B07462">
        <w:rPr>
          <w:rFonts w:ascii="Arial" w:hAnsi="Arial" w:cs="Arial"/>
          <w:sz w:val="22"/>
          <w:szCs w:val="22"/>
        </w:rPr>
        <w:t>е</w:t>
      </w:r>
      <w:r w:rsidRPr="006E35BB">
        <w:rPr>
          <w:rFonts w:ascii="Arial" w:hAnsi="Arial" w:cs="Arial"/>
          <w:sz w:val="22"/>
          <w:szCs w:val="22"/>
        </w:rPr>
        <w:t xml:space="preserve"> доступны на сайте</w:t>
      </w:r>
      <w:r w:rsidR="00E72E7C">
        <w:rPr>
          <w:rFonts w:ascii="Arial" w:hAnsi="Arial" w:cs="Arial"/>
          <w:sz w:val="22"/>
          <w:szCs w:val="22"/>
        </w:rPr>
        <w:t xml:space="preserve"> </w:t>
      </w:r>
      <w:r w:rsidR="00E72E7C" w:rsidRPr="00E47AD3">
        <w:rPr>
          <w:rFonts w:ascii="Arial" w:eastAsia="Arial" w:hAnsi="Arial" w:cs="Arial"/>
          <w:color w:val="002F5C"/>
          <w:sz w:val="22"/>
          <w:szCs w:val="22"/>
        </w:rPr>
        <w:t>[</w:t>
      </w:r>
      <w:r w:rsidR="00E72E7C" w:rsidRPr="00A20A61">
        <w:rPr>
          <w:rFonts w:ascii="Arial" w:eastAsia="Arial" w:hAnsi="Arial" w:cs="Arial"/>
          <w:color w:val="002F5C"/>
          <w:sz w:val="22"/>
          <w:szCs w:val="22"/>
        </w:rPr>
        <w:t>2</w:t>
      </w:r>
      <w:r w:rsidR="00E72E7C" w:rsidRPr="00E72E7C">
        <w:rPr>
          <w:rFonts w:ascii="Arial" w:eastAsia="Arial" w:hAnsi="Arial" w:cs="Arial"/>
          <w:color w:val="002F5C"/>
          <w:sz w:val="22"/>
          <w:szCs w:val="22"/>
        </w:rPr>
        <w:t>6</w:t>
      </w:r>
      <w:r w:rsidR="00E72E7C" w:rsidRPr="00E47AD3">
        <w:rPr>
          <w:rFonts w:ascii="Arial" w:eastAsia="Arial" w:hAnsi="Arial" w:cs="Arial"/>
          <w:color w:val="002F5C"/>
          <w:sz w:val="22"/>
          <w:szCs w:val="22"/>
        </w:rPr>
        <w:t>]</w:t>
      </w:r>
      <w:r w:rsidRPr="006E35BB">
        <w:rPr>
          <w:rFonts w:ascii="Arial" w:hAnsi="Arial" w:cs="Arial"/>
          <w:sz w:val="22"/>
          <w:szCs w:val="22"/>
        </w:rPr>
        <w:t>.</w:t>
      </w:r>
      <w:r w:rsidR="00D23886" w:rsidRPr="00D23886">
        <w:rPr>
          <w:rFonts w:ascii="Arial" w:hAnsi="Arial" w:cs="Arial"/>
          <w:sz w:val="22"/>
          <w:szCs w:val="22"/>
        </w:rPr>
        <w:t xml:space="preserve"> </w:t>
      </w:r>
    </w:p>
    <w:p w14:paraId="45523BAD" w14:textId="11A3A2E0" w:rsidR="006854D9" w:rsidRPr="006E35BB" w:rsidRDefault="006854D9"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Стандартов оказания услуг по смене акционера в МФЦА нет, поэтому в целом Регистратор вправе запросить любые документы и информацию, которые посчитает необходимыми.</w:t>
      </w:r>
    </w:p>
    <w:p w14:paraId="7F1DCB9C" w14:textId="20C20D02" w:rsidR="005D223B" w:rsidRPr="006E35BB" w:rsidRDefault="009B0B2F" w:rsidP="006E35BB">
      <w:pPr>
        <w:spacing w:before="240" w:after="240"/>
        <w:jc w:val="both"/>
        <w:rPr>
          <w:rFonts w:ascii="Arial" w:hAnsi="Arial" w:cs="Arial"/>
          <w:sz w:val="22"/>
          <w:szCs w:val="22"/>
        </w:rPr>
      </w:pPr>
      <w:r w:rsidRPr="006E35BB">
        <w:rPr>
          <w:rFonts w:ascii="Arial" w:hAnsi="Arial" w:cs="Arial"/>
          <w:sz w:val="22"/>
          <w:szCs w:val="22"/>
        </w:rPr>
        <w:t xml:space="preserve">Так, например, </w:t>
      </w:r>
      <w:r w:rsidR="005D223B" w:rsidRPr="006E35BB">
        <w:rPr>
          <w:rFonts w:ascii="Arial" w:hAnsi="Arial" w:cs="Arial"/>
          <w:sz w:val="22"/>
          <w:szCs w:val="22"/>
        </w:rPr>
        <w:t xml:space="preserve">Регистратор после получения полного пакета документов проверяет их </w:t>
      </w:r>
      <w:r w:rsidR="006854D9" w:rsidRPr="006E35BB">
        <w:rPr>
          <w:rFonts w:ascii="Arial" w:hAnsi="Arial" w:cs="Arial"/>
          <w:sz w:val="22"/>
          <w:szCs w:val="22"/>
        </w:rPr>
        <w:t>и может запросить дополнительные документы</w:t>
      </w:r>
      <w:r w:rsidR="00675684" w:rsidRPr="006E35BB">
        <w:rPr>
          <w:rFonts w:ascii="Arial" w:hAnsi="Arial" w:cs="Arial"/>
          <w:sz w:val="22"/>
          <w:szCs w:val="22"/>
        </w:rPr>
        <w:t xml:space="preserve"> (например, схему корпоративного владения и/или документы по каждому юридическому лицу вплоть до бенифициарного собственника</w:t>
      </w:r>
      <w:r w:rsidR="00EE4DDF">
        <w:rPr>
          <w:rFonts w:ascii="Arial" w:hAnsi="Arial" w:cs="Arial"/>
          <w:sz w:val="22"/>
          <w:szCs w:val="22"/>
        </w:rPr>
        <w:t>,</w:t>
      </w:r>
      <w:r w:rsidR="00675684" w:rsidRPr="006E35BB">
        <w:rPr>
          <w:rFonts w:ascii="Arial" w:hAnsi="Arial" w:cs="Arial"/>
          <w:sz w:val="22"/>
          <w:szCs w:val="22"/>
        </w:rPr>
        <w:t xml:space="preserve"> по которому предоставляется паспорт)</w:t>
      </w:r>
      <w:r w:rsidR="006854D9" w:rsidRPr="006E35BB">
        <w:rPr>
          <w:rFonts w:ascii="Arial" w:hAnsi="Arial" w:cs="Arial"/>
          <w:sz w:val="22"/>
          <w:szCs w:val="22"/>
        </w:rPr>
        <w:t>,</w:t>
      </w:r>
      <w:r w:rsidR="00675684" w:rsidRPr="006E35BB">
        <w:rPr>
          <w:rFonts w:ascii="Arial" w:hAnsi="Arial" w:cs="Arial"/>
          <w:sz w:val="22"/>
          <w:szCs w:val="22"/>
        </w:rPr>
        <w:t xml:space="preserve"> а также те,</w:t>
      </w:r>
      <w:r w:rsidR="006854D9" w:rsidRPr="006E35BB">
        <w:rPr>
          <w:rFonts w:ascii="Arial" w:hAnsi="Arial" w:cs="Arial"/>
          <w:sz w:val="22"/>
          <w:szCs w:val="22"/>
        </w:rPr>
        <w:t xml:space="preserve"> которые могут быть запрошены в рамках </w:t>
      </w:r>
      <w:r w:rsidR="006854D9" w:rsidRPr="006E35BB">
        <w:rPr>
          <w:rFonts w:ascii="Arial" w:hAnsi="Arial" w:cs="Arial"/>
          <w:sz w:val="22"/>
          <w:szCs w:val="22"/>
          <w:lang w:val="en-US"/>
        </w:rPr>
        <w:t>Strategic</w:t>
      </w:r>
      <w:r w:rsidR="006854D9" w:rsidRPr="006E35BB">
        <w:rPr>
          <w:rFonts w:ascii="Arial" w:hAnsi="Arial" w:cs="Arial"/>
          <w:sz w:val="22"/>
          <w:szCs w:val="22"/>
        </w:rPr>
        <w:t xml:space="preserve"> </w:t>
      </w:r>
      <w:r w:rsidR="006854D9" w:rsidRPr="006E35BB">
        <w:rPr>
          <w:rFonts w:ascii="Arial" w:hAnsi="Arial" w:cs="Arial"/>
          <w:sz w:val="22"/>
          <w:szCs w:val="22"/>
          <w:lang w:val="en-US"/>
        </w:rPr>
        <w:t>Fit</w:t>
      </w:r>
      <w:r w:rsidR="006854D9" w:rsidRPr="006E35BB">
        <w:rPr>
          <w:rFonts w:ascii="Arial" w:hAnsi="Arial" w:cs="Arial"/>
          <w:sz w:val="22"/>
          <w:szCs w:val="22"/>
        </w:rPr>
        <w:t xml:space="preserve"> </w:t>
      </w:r>
      <w:r w:rsidR="006854D9" w:rsidRPr="006E35BB">
        <w:rPr>
          <w:rFonts w:ascii="Arial" w:hAnsi="Arial" w:cs="Arial"/>
          <w:sz w:val="22"/>
          <w:szCs w:val="22"/>
          <w:lang w:val="en-US"/>
        </w:rPr>
        <w:t>Process</w:t>
      </w:r>
      <w:r w:rsidR="006854D9" w:rsidRPr="006E35BB">
        <w:rPr>
          <w:rFonts w:ascii="Arial" w:hAnsi="Arial" w:cs="Arial"/>
          <w:sz w:val="22"/>
          <w:szCs w:val="22"/>
        </w:rPr>
        <w:t xml:space="preserve"> (</w:t>
      </w:r>
      <w:r w:rsidR="006854D9" w:rsidRPr="006E35BB">
        <w:rPr>
          <w:rFonts w:ascii="Arial" w:hAnsi="Arial" w:cs="Arial"/>
          <w:i/>
          <w:iCs/>
          <w:sz w:val="22"/>
          <w:szCs w:val="22"/>
        </w:rPr>
        <w:t>об этом см. подробнее статью Т.Культелеева 10 вопросов юристу по регистрации компании в МФЦА</w:t>
      </w:r>
      <w:r w:rsidRPr="006E35BB">
        <w:rPr>
          <w:rFonts w:ascii="Arial" w:hAnsi="Arial" w:cs="Arial"/>
          <w:i/>
          <w:iCs/>
          <w:sz w:val="22"/>
          <w:szCs w:val="22"/>
        </w:rPr>
        <w:t xml:space="preserve"> и 10 вопросов юристу по редомициляции компаний в МФЦА</w:t>
      </w:r>
      <w:r w:rsidR="006854D9" w:rsidRPr="006E35BB">
        <w:rPr>
          <w:rFonts w:ascii="Arial" w:hAnsi="Arial" w:cs="Arial"/>
          <w:sz w:val="22"/>
          <w:szCs w:val="22"/>
        </w:rPr>
        <w:t>)</w:t>
      </w:r>
      <w:r w:rsidRPr="006E35BB">
        <w:rPr>
          <w:rFonts w:ascii="Arial" w:hAnsi="Arial" w:cs="Arial"/>
          <w:sz w:val="22"/>
          <w:szCs w:val="22"/>
        </w:rPr>
        <w:t>, например, юридическое заключение о воздействии санкций. П</w:t>
      </w:r>
      <w:r w:rsidR="006854D9" w:rsidRPr="006E35BB">
        <w:rPr>
          <w:rFonts w:ascii="Arial" w:hAnsi="Arial" w:cs="Arial"/>
          <w:sz w:val="22"/>
          <w:szCs w:val="22"/>
        </w:rPr>
        <w:t>осле</w:t>
      </w:r>
      <w:r w:rsidRPr="006E35BB">
        <w:rPr>
          <w:rFonts w:ascii="Arial" w:hAnsi="Arial" w:cs="Arial"/>
          <w:sz w:val="22"/>
          <w:szCs w:val="22"/>
        </w:rPr>
        <w:t xml:space="preserve"> того</w:t>
      </w:r>
      <w:r w:rsidR="006901C7">
        <w:rPr>
          <w:rFonts w:ascii="Arial" w:hAnsi="Arial" w:cs="Arial"/>
          <w:sz w:val="22"/>
          <w:szCs w:val="22"/>
        </w:rPr>
        <w:t>,</w:t>
      </w:r>
      <w:r w:rsidRPr="006E35BB">
        <w:rPr>
          <w:rFonts w:ascii="Arial" w:hAnsi="Arial" w:cs="Arial"/>
          <w:sz w:val="22"/>
          <w:szCs w:val="22"/>
        </w:rPr>
        <w:t xml:space="preserve"> как все требования Регистратора будут удовлетворены</w:t>
      </w:r>
      <w:r w:rsidR="00AE05B2">
        <w:rPr>
          <w:rFonts w:ascii="Arial" w:hAnsi="Arial" w:cs="Arial"/>
          <w:sz w:val="22"/>
          <w:szCs w:val="22"/>
        </w:rPr>
        <w:t>,</w:t>
      </w:r>
      <w:r w:rsidRPr="006E35BB">
        <w:rPr>
          <w:rFonts w:ascii="Arial" w:hAnsi="Arial" w:cs="Arial"/>
          <w:sz w:val="22"/>
          <w:szCs w:val="22"/>
        </w:rPr>
        <w:t xml:space="preserve"> он</w:t>
      </w:r>
      <w:r w:rsidR="006854D9" w:rsidRPr="006E35BB">
        <w:rPr>
          <w:rFonts w:ascii="Arial" w:hAnsi="Arial" w:cs="Arial"/>
          <w:sz w:val="22"/>
          <w:szCs w:val="22"/>
        </w:rPr>
        <w:t xml:space="preserve"> </w:t>
      </w:r>
      <w:r w:rsidR="005D223B" w:rsidRPr="006E35BB">
        <w:rPr>
          <w:rFonts w:ascii="Arial" w:hAnsi="Arial" w:cs="Arial"/>
          <w:sz w:val="22"/>
          <w:szCs w:val="22"/>
        </w:rPr>
        <w:t>вносит сведения в Публичный реестр (</w:t>
      </w:r>
      <w:r w:rsidR="005D223B" w:rsidRPr="006E35BB">
        <w:rPr>
          <w:rFonts w:ascii="Arial" w:hAnsi="Arial" w:cs="Arial"/>
          <w:i/>
          <w:iCs/>
          <w:sz w:val="22"/>
          <w:szCs w:val="22"/>
          <w:lang w:val="en-US"/>
        </w:rPr>
        <w:t>AIFC</w:t>
      </w:r>
      <w:r w:rsidR="005D223B" w:rsidRPr="006E35BB">
        <w:rPr>
          <w:rFonts w:ascii="Arial" w:hAnsi="Arial" w:cs="Arial"/>
          <w:i/>
          <w:iCs/>
          <w:sz w:val="22"/>
          <w:szCs w:val="22"/>
        </w:rPr>
        <w:t xml:space="preserve"> </w:t>
      </w:r>
      <w:r w:rsidR="005D223B" w:rsidRPr="006E35BB">
        <w:rPr>
          <w:rFonts w:ascii="Arial" w:hAnsi="Arial" w:cs="Arial"/>
          <w:i/>
          <w:iCs/>
          <w:sz w:val="22"/>
          <w:szCs w:val="22"/>
          <w:lang w:val="en-US"/>
        </w:rPr>
        <w:t>Public</w:t>
      </w:r>
      <w:r w:rsidR="005D223B" w:rsidRPr="006E35BB">
        <w:rPr>
          <w:rFonts w:ascii="Arial" w:hAnsi="Arial" w:cs="Arial"/>
          <w:i/>
          <w:iCs/>
          <w:sz w:val="22"/>
          <w:szCs w:val="22"/>
        </w:rPr>
        <w:t xml:space="preserve"> </w:t>
      </w:r>
      <w:r w:rsidR="005D223B" w:rsidRPr="006E35BB">
        <w:rPr>
          <w:rFonts w:ascii="Arial" w:hAnsi="Arial" w:cs="Arial"/>
          <w:i/>
          <w:iCs/>
          <w:sz w:val="22"/>
          <w:szCs w:val="22"/>
          <w:lang w:val="en-US"/>
        </w:rPr>
        <w:t>Register</w:t>
      </w:r>
      <w:r w:rsidR="005D223B" w:rsidRPr="006E35BB">
        <w:rPr>
          <w:rFonts w:ascii="Arial" w:hAnsi="Arial" w:cs="Arial"/>
          <w:sz w:val="22"/>
          <w:szCs w:val="22"/>
        </w:rPr>
        <w:t>)</w:t>
      </w:r>
      <w:r w:rsidR="00A20A61" w:rsidRPr="00A20A61">
        <w:rPr>
          <w:rFonts w:ascii="Arial" w:hAnsi="Arial" w:cs="Arial"/>
          <w:sz w:val="22"/>
          <w:szCs w:val="22"/>
        </w:rPr>
        <w:t xml:space="preserve"> </w:t>
      </w:r>
      <w:r w:rsidR="00D23886" w:rsidRPr="00E47AD3">
        <w:rPr>
          <w:rFonts w:ascii="Arial" w:eastAsia="Arial" w:hAnsi="Arial" w:cs="Arial"/>
          <w:color w:val="002F5C"/>
          <w:sz w:val="22"/>
          <w:szCs w:val="22"/>
        </w:rPr>
        <w:t>[</w:t>
      </w:r>
      <w:r w:rsidR="00D23886" w:rsidRPr="00A20A61">
        <w:rPr>
          <w:rFonts w:ascii="Arial" w:eastAsia="Arial" w:hAnsi="Arial" w:cs="Arial"/>
          <w:color w:val="002F5C"/>
          <w:sz w:val="22"/>
          <w:szCs w:val="22"/>
        </w:rPr>
        <w:t>2</w:t>
      </w:r>
      <w:r w:rsidR="00D23886" w:rsidRPr="00D23886">
        <w:rPr>
          <w:rFonts w:ascii="Arial" w:eastAsia="Arial" w:hAnsi="Arial" w:cs="Arial"/>
          <w:color w:val="002F5C"/>
          <w:sz w:val="22"/>
          <w:szCs w:val="22"/>
        </w:rPr>
        <w:t>7</w:t>
      </w:r>
      <w:r w:rsidR="00D23886" w:rsidRPr="00E47AD3">
        <w:rPr>
          <w:rFonts w:ascii="Arial" w:eastAsia="Arial" w:hAnsi="Arial" w:cs="Arial"/>
          <w:color w:val="002F5C"/>
          <w:sz w:val="22"/>
          <w:szCs w:val="22"/>
        </w:rPr>
        <w:t>]</w:t>
      </w:r>
      <w:r w:rsidR="005D223B" w:rsidRPr="006E35BB">
        <w:rPr>
          <w:rFonts w:ascii="Arial" w:hAnsi="Arial" w:cs="Arial"/>
          <w:sz w:val="22"/>
          <w:szCs w:val="22"/>
        </w:rPr>
        <w:t>.</w:t>
      </w:r>
    </w:p>
    <w:p w14:paraId="7DDA6442" w14:textId="2018D123" w:rsidR="00B70021" w:rsidRPr="006E35BB" w:rsidRDefault="008E0B6E" w:rsidP="006E35BB">
      <w:pPr>
        <w:spacing w:before="240" w:after="240"/>
        <w:jc w:val="both"/>
        <w:rPr>
          <w:rFonts w:ascii="Arial" w:hAnsi="Arial" w:cs="Arial"/>
          <w:sz w:val="22"/>
          <w:szCs w:val="22"/>
        </w:rPr>
      </w:pPr>
      <w:r w:rsidRPr="006E35BB">
        <w:rPr>
          <w:rFonts w:ascii="Arial" w:hAnsi="Arial" w:cs="Arial"/>
          <w:sz w:val="22"/>
          <w:szCs w:val="22"/>
        </w:rPr>
        <w:t xml:space="preserve">Согласно Регламенту основанием для перерегистрации компании является только преобразование частной компании в публичную и наоборот (раздел 39, 40). </w:t>
      </w:r>
      <w:r w:rsidR="00D454F1" w:rsidRPr="006E35BB">
        <w:rPr>
          <w:rFonts w:ascii="Arial" w:hAnsi="Arial" w:cs="Arial"/>
          <w:sz w:val="22"/>
          <w:szCs w:val="22"/>
        </w:rPr>
        <w:t>При этом смен</w:t>
      </w:r>
      <w:r w:rsidRPr="006E35BB">
        <w:rPr>
          <w:rFonts w:ascii="Arial" w:hAnsi="Arial" w:cs="Arial"/>
          <w:sz w:val="22"/>
          <w:szCs w:val="22"/>
        </w:rPr>
        <w:t>а</w:t>
      </w:r>
      <w:r w:rsidR="00D454F1" w:rsidRPr="006E35BB">
        <w:rPr>
          <w:rFonts w:ascii="Arial" w:hAnsi="Arial" w:cs="Arial"/>
          <w:sz w:val="22"/>
          <w:szCs w:val="22"/>
        </w:rPr>
        <w:t xml:space="preserve"> акционеров не влечет перерегистрацию </w:t>
      </w:r>
      <w:r w:rsidR="0069416E" w:rsidRPr="006E35BB">
        <w:rPr>
          <w:rFonts w:ascii="Arial" w:hAnsi="Arial" w:cs="Arial"/>
          <w:sz w:val="22"/>
          <w:szCs w:val="22"/>
        </w:rPr>
        <w:t>в самом МФЦА, но</w:t>
      </w:r>
      <w:r w:rsidR="009F3736" w:rsidRPr="006E35BB">
        <w:rPr>
          <w:rFonts w:ascii="Arial" w:hAnsi="Arial" w:cs="Arial"/>
          <w:sz w:val="22"/>
          <w:szCs w:val="22"/>
        </w:rPr>
        <w:t xml:space="preserve"> поскольку одновременно с уведомлением необходимо приложить заявление</w:t>
      </w:r>
      <w:r w:rsidR="00127C61" w:rsidRPr="006E35BB">
        <w:rPr>
          <w:rFonts w:ascii="Arial" w:hAnsi="Arial" w:cs="Arial"/>
          <w:sz w:val="22"/>
          <w:szCs w:val="22"/>
        </w:rPr>
        <w:t>, то</w:t>
      </w:r>
      <w:r w:rsidR="00D55E23" w:rsidRPr="006E35BB">
        <w:rPr>
          <w:rFonts w:ascii="Arial" w:hAnsi="Arial" w:cs="Arial"/>
          <w:sz w:val="22"/>
          <w:szCs w:val="22"/>
        </w:rPr>
        <w:t xml:space="preserve"> </w:t>
      </w:r>
      <w:r w:rsidR="009F3736" w:rsidRPr="006E35BB">
        <w:rPr>
          <w:rFonts w:ascii="Arial" w:hAnsi="Arial" w:cs="Arial"/>
          <w:sz w:val="22"/>
          <w:szCs w:val="22"/>
        </w:rPr>
        <w:t xml:space="preserve">Регистратор по своим каналам </w:t>
      </w:r>
      <w:r w:rsidR="00127C61" w:rsidRPr="006E35BB">
        <w:rPr>
          <w:rFonts w:ascii="Arial" w:hAnsi="Arial" w:cs="Arial"/>
          <w:sz w:val="22"/>
          <w:szCs w:val="22"/>
        </w:rPr>
        <w:t xml:space="preserve">направляет его в органы юстиции для актуализации </w:t>
      </w:r>
      <w:r w:rsidR="00A32BCB" w:rsidRPr="006E35BB">
        <w:rPr>
          <w:rFonts w:ascii="Arial" w:hAnsi="Arial" w:cs="Arial"/>
          <w:sz w:val="22"/>
          <w:szCs w:val="22"/>
        </w:rPr>
        <w:t>сведений</w:t>
      </w:r>
      <w:r w:rsidR="005E61D5" w:rsidRPr="006E35BB">
        <w:rPr>
          <w:rFonts w:ascii="Arial" w:hAnsi="Arial" w:cs="Arial"/>
          <w:sz w:val="22"/>
          <w:szCs w:val="22"/>
        </w:rPr>
        <w:t xml:space="preserve"> в Национальном реестр</w:t>
      </w:r>
      <w:r w:rsidR="00A32BCB" w:rsidRPr="006E35BB">
        <w:rPr>
          <w:rFonts w:ascii="Arial" w:hAnsi="Arial" w:cs="Arial"/>
          <w:sz w:val="22"/>
          <w:szCs w:val="22"/>
        </w:rPr>
        <w:t>е</w:t>
      </w:r>
      <w:r w:rsidR="005E61D5" w:rsidRPr="006E35BB">
        <w:rPr>
          <w:rFonts w:ascii="Arial" w:hAnsi="Arial" w:cs="Arial"/>
          <w:sz w:val="22"/>
          <w:szCs w:val="22"/>
        </w:rPr>
        <w:t xml:space="preserve"> бизнес идентификационных номеров</w:t>
      </w:r>
      <w:r w:rsidR="00D23886" w:rsidRPr="00D23886">
        <w:rPr>
          <w:rFonts w:ascii="Arial" w:hAnsi="Arial" w:cs="Arial"/>
          <w:sz w:val="22"/>
          <w:szCs w:val="22"/>
        </w:rPr>
        <w:t xml:space="preserve"> </w:t>
      </w:r>
      <w:r w:rsidR="00D23886" w:rsidRPr="00E47AD3">
        <w:rPr>
          <w:rFonts w:ascii="Arial" w:eastAsia="Arial" w:hAnsi="Arial" w:cs="Arial"/>
          <w:color w:val="002F5C"/>
          <w:sz w:val="22"/>
          <w:szCs w:val="22"/>
        </w:rPr>
        <w:t>[</w:t>
      </w:r>
      <w:r w:rsidR="00D23886" w:rsidRPr="00A20A61">
        <w:rPr>
          <w:rFonts w:ascii="Arial" w:eastAsia="Arial" w:hAnsi="Arial" w:cs="Arial"/>
          <w:color w:val="002F5C"/>
          <w:sz w:val="22"/>
          <w:szCs w:val="22"/>
        </w:rPr>
        <w:t>2</w:t>
      </w:r>
      <w:r w:rsidR="00D23886" w:rsidRPr="00D23886">
        <w:rPr>
          <w:rFonts w:ascii="Arial" w:eastAsia="Arial" w:hAnsi="Arial" w:cs="Arial"/>
          <w:color w:val="002F5C"/>
          <w:sz w:val="22"/>
          <w:szCs w:val="22"/>
        </w:rPr>
        <w:t>8</w:t>
      </w:r>
      <w:r w:rsidR="00D23886" w:rsidRPr="00E47AD3">
        <w:rPr>
          <w:rFonts w:ascii="Arial" w:eastAsia="Arial" w:hAnsi="Arial" w:cs="Arial"/>
          <w:color w:val="002F5C"/>
          <w:sz w:val="22"/>
          <w:szCs w:val="22"/>
        </w:rPr>
        <w:t>]</w:t>
      </w:r>
      <w:r w:rsidR="005E61D5" w:rsidRPr="006E35BB">
        <w:rPr>
          <w:rFonts w:ascii="Arial" w:hAnsi="Arial" w:cs="Arial"/>
          <w:sz w:val="22"/>
          <w:szCs w:val="22"/>
        </w:rPr>
        <w:t>, а после</w:t>
      </w:r>
      <w:r w:rsidR="000D70BD" w:rsidRPr="006E35BB">
        <w:rPr>
          <w:rFonts w:ascii="Arial" w:hAnsi="Arial" w:cs="Arial"/>
          <w:sz w:val="22"/>
          <w:szCs w:val="22"/>
        </w:rPr>
        <w:t>днее</w:t>
      </w:r>
      <w:r w:rsidR="006901C7">
        <w:rPr>
          <w:rFonts w:ascii="Arial" w:hAnsi="Arial" w:cs="Arial"/>
          <w:sz w:val="22"/>
          <w:szCs w:val="22"/>
        </w:rPr>
        <w:t>,</w:t>
      </w:r>
      <w:r w:rsidR="000D70BD" w:rsidRPr="006E35BB">
        <w:rPr>
          <w:rFonts w:ascii="Arial" w:hAnsi="Arial" w:cs="Arial"/>
          <w:sz w:val="22"/>
          <w:szCs w:val="22"/>
        </w:rPr>
        <w:t xml:space="preserve"> </w:t>
      </w:r>
      <w:r w:rsidR="00166E30" w:rsidRPr="006E35BB">
        <w:rPr>
          <w:rFonts w:ascii="Arial" w:hAnsi="Arial" w:cs="Arial"/>
          <w:sz w:val="22"/>
          <w:szCs w:val="22"/>
        </w:rPr>
        <w:t>в свою очередь</w:t>
      </w:r>
      <w:r w:rsidR="006901C7">
        <w:rPr>
          <w:rFonts w:ascii="Arial" w:hAnsi="Arial" w:cs="Arial"/>
          <w:sz w:val="22"/>
          <w:szCs w:val="22"/>
        </w:rPr>
        <w:t>,</w:t>
      </w:r>
      <w:r w:rsidR="00166E30" w:rsidRPr="006E35BB">
        <w:rPr>
          <w:rFonts w:ascii="Arial" w:hAnsi="Arial" w:cs="Arial"/>
          <w:sz w:val="22"/>
          <w:szCs w:val="22"/>
        </w:rPr>
        <w:t xml:space="preserve"> актуализирует сведения путем перерегистрации компании. </w:t>
      </w:r>
    </w:p>
    <w:p w14:paraId="6ABC263C" w14:textId="72C9B334" w:rsidR="00E37B8A" w:rsidRPr="006E35BB" w:rsidRDefault="00E37B8A"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Помимо этого компания раз в год при подаче Годово</w:t>
      </w:r>
      <w:r w:rsidR="00C152F8">
        <w:rPr>
          <w:rFonts w:ascii="Arial" w:hAnsi="Arial" w:cs="Arial"/>
          <w:color w:val="000000" w:themeColor="text1"/>
          <w:sz w:val="22"/>
          <w:szCs w:val="22"/>
        </w:rPr>
        <w:t>го</w:t>
      </w:r>
      <w:r w:rsidRPr="006E35BB">
        <w:rPr>
          <w:rFonts w:ascii="Arial" w:hAnsi="Arial" w:cs="Arial"/>
          <w:color w:val="000000" w:themeColor="text1"/>
          <w:sz w:val="22"/>
          <w:szCs w:val="22"/>
        </w:rPr>
        <w:t xml:space="preserve"> отчет</w:t>
      </w:r>
      <w:r w:rsidR="00C152F8">
        <w:rPr>
          <w:rFonts w:ascii="Arial" w:hAnsi="Arial" w:cs="Arial"/>
          <w:color w:val="000000" w:themeColor="text1"/>
          <w:sz w:val="22"/>
          <w:szCs w:val="22"/>
        </w:rPr>
        <w:t>а</w:t>
      </w:r>
      <w:r w:rsidRPr="006E35BB">
        <w:rPr>
          <w:rFonts w:ascii="Arial" w:hAnsi="Arial" w:cs="Arial"/>
          <w:color w:val="000000" w:themeColor="text1"/>
          <w:sz w:val="22"/>
          <w:szCs w:val="22"/>
        </w:rPr>
        <w:t xml:space="preserve"> (</w:t>
      </w:r>
      <w:hyperlink r:id="rId12" w:history="1">
        <w:r w:rsidRPr="006E35BB">
          <w:rPr>
            <w:rStyle w:val="af2"/>
            <w:rFonts w:ascii="Arial" w:hAnsi="Arial" w:cs="Arial"/>
            <w:i/>
            <w:iCs/>
            <w:sz w:val="22"/>
            <w:szCs w:val="22"/>
          </w:rPr>
          <w:t>Annual Return</w:t>
        </w:r>
      </w:hyperlink>
      <w:r w:rsidRPr="006E35BB">
        <w:rPr>
          <w:rFonts w:ascii="Arial" w:hAnsi="Arial" w:cs="Arial"/>
          <w:color w:val="000000" w:themeColor="text1"/>
          <w:sz w:val="22"/>
          <w:szCs w:val="22"/>
        </w:rPr>
        <w:t>) сообщает Регистратору сведения об акционерах.</w:t>
      </w:r>
    </w:p>
    <w:p w14:paraId="17437134" w14:textId="19F92415" w:rsidR="00150DDA" w:rsidRPr="006E35BB" w:rsidRDefault="00150DDA" w:rsidP="006E35BB">
      <w:pPr>
        <w:pStyle w:val="a7"/>
        <w:numPr>
          <w:ilvl w:val="0"/>
          <w:numId w:val="1"/>
        </w:numPr>
        <w:spacing w:before="240" w:after="240"/>
        <w:contextualSpacing w:val="0"/>
        <w:rPr>
          <w:rFonts w:ascii="Arial" w:hAnsi="Arial" w:cs="Arial"/>
          <w:b/>
          <w:bCs/>
          <w:color w:val="000000"/>
          <w:sz w:val="22"/>
          <w:szCs w:val="22"/>
        </w:rPr>
      </w:pPr>
      <w:r w:rsidRPr="006E35BB">
        <w:rPr>
          <w:rFonts w:ascii="Arial" w:hAnsi="Arial" w:cs="Arial"/>
          <w:b/>
          <w:bCs/>
          <w:color w:val="000000"/>
          <w:sz w:val="22"/>
          <w:szCs w:val="22"/>
        </w:rPr>
        <w:t>Необходимо ли вносить изменения в устав и соглашение акционеров</w:t>
      </w:r>
      <w:r w:rsidR="00A07EA9" w:rsidRPr="006E35BB">
        <w:rPr>
          <w:rFonts w:ascii="Arial" w:hAnsi="Arial" w:cs="Arial"/>
          <w:b/>
          <w:bCs/>
          <w:color w:val="000000"/>
          <w:sz w:val="22"/>
          <w:szCs w:val="22"/>
        </w:rPr>
        <w:t>?</w:t>
      </w:r>
    </w:p>
    <w:p w14:paraId="36874972" w14:textId="6132F1AC" w:rsidR="00215843" w:rsidRPr="006E35BB" w:rsidRDefault="00150DDA" w:rsidP="006E35BB">
      <w:pPr>
        <w:spacing w:before="240" w:after="240"/>
        <w:jc w:val="both"/>
        <w:rPr>
          <w:rFonts w:ascii="Arial" w:hAnsi="Arial" w:cs="Arial"/>
          <w:sz w:val="22"/>
          <w:szCs w:val="22"/>
        </w:rPr>
      </w:pPr>
      <w:r w:rsidRPr="006E35BB">
        <w:rPr>
          <w:rFonts w:ascii="Arial" w:hAnsi="Arial" w:cs="Arial"/>
          <w:sz w:val="22"/>
          <w:szCs w:val="22"/>
        </w:rPr>
        <w:t>Прежде всего отметим, что при создании и регистрации компании подписывается решение о создании частной компании и устав (</w:t>
      </w:r>
      <w:r w:rsidRPr="006E35BB">
        <w:rPr>
          <w:rFonts w:ascii="Arial" w:hAnsi="Arial" w:cs="Arial"/>
          <w:i/>
          <w:iCs/>
          <w:sz w:val="22"/>
          <w:szCs w:val="22"/>
        </w:rPr>
        <w:t xml:space="preserve">Articles of </w:t>
      </w:r>
      <w:r w:rsidRPr="006E35BB">
        <w:rPr>
          <w:rFonts w:ascii="Arial" w:hAnsi="Arial" w:cs="Arial"/>
          <w:i/>
          <w:iCs/>
          <w:sz w:val="22"/>
          <w:szCs w:val="22"/>
          <w:lang w:val="en-US"/>
        </w:rPr>
        <w:t>A</w:t>
      </w:r>
      <w:r w:rsidRPr="006E35BB">
        <w:rPr>
          <w:rFonts w:ascii="Arial" w:hAnsi="Arial" w:cs="Arial"/>
          <w:i/>
          <w:iCs/>
          <w:sz w:val="22"/>
          <w:szCs w:val="22"/>
        </w:rPr>
        <w:t>ssociation</w:t>
      </w:r>
      <w:r w:rsidR="00D726FC" w:rsidRPr="006E35BB">
        <w:rPr>
          <w:rFonts w:ascii="Arial" w:hAnsi="Arial" w:cs="Arial"/>
          <w:i/>
          <w:iCs/>
          <w:sz w:val="22"/>
          <w:szCs w:val="22"/>
        </w:rPr>
        <w:t xml:space="preserve"> / </w:t>
      </w:r>
      <w:r w:rsidR="00D726FC" w:rsidRPr="006E35BB">
        <w:rPr>
          <w:rFonts w:ascii="Arial" w:hAnsi="Arial" w:cs="Arial"/>
          <w:i/>
          <w:iCs/>
          <w:sz w:val="22"/>
          <w:szCs w:val="22"/>
          <w:lang w:val="en-US"/>
        </w:rPr>
        <w:t>AoA</w:t>
      </w:r>
      <w:r w:rsidRPr="006E35BB">
        <w:rPr>
          <w:rFonts w:ascii="Arial" w:hAnsi="Arial" w:cs="Arial"/>
          <w:sz w:val="22"/>
          <w:szCs w:val="22"/>
        </w:rPr>
        <w:t xml:space="preserve">).  </w:t>
      </w:r>
    </w:p>
    <w:p w14:paraId="285439C3" w14:textId="17249975" w:rsidR="00215843" w:rsidRPr="006E35BB" w:rsidRDefault="00215843" w:rsidP="006E35BB">
      <w:pPr>
        <w:spacing w:before="240" w:after="240"/>
        <w:jc w:val="both"/>
        <w:rPr>
          <w:rFonts w:ascii="Arial" w:hAnsi="Arial" w:cs="Arial"/>
          <w:sz w:val="22"/>
          <w:szCs w:val="22"/>
        </w:rPr>
      </w:pPr>
      <w:r w:rsidRPr="006E35BB">
        <w:rPr>
          <w:rFonts w:ascii="Arial" w:hAnsi="Arial" w:cs="Arial"/>
          <w:sz w:val="22"/>
          <w:szCs w:val="22"/>
        </w:rPr>
        <w:t xml:space="preserve">Требования </w:t>
      </w:r>
      <w:r w:rsidR="006901C7">
        <w:rPr>
          <w:rFonts w:ascii="Arial" w:hAnsi="Arial" w:cs="Arial"/>
          <w:sz w:val="22"/>
          <w:szCs w:val="22"/>
        </w:rPr>
        <w:t>к</w:t>
      </w:r>
      <w:r w:rsidRPr="006E35BB">
        <w:rPr>
          <w:rFonts w:ascii="Arial" w:hAnsi="Arial" w:cs="Arial"/>
          <w:sz w:val="22"/>
          <w:szCs w:val="22"/>
        </w:rPr>
        <w:t xml:space="preserve"> содержанию устава </w:t>
      </w:r>
      <w:r w:rsidR="006901C7">
        <w:rPr>
          <w:rFonts w:ascii="Arial" w:hAnsi="Arial" w:cs="Arial"/>
          <w:sz w:val="22"/>
          <w:szCs w:val="22"/>
        </w:rPr>
        <w:t xml:space="preserve">устанавливаются </w:t>
      </w:r>
      <w:r w:rsidRPr="006E35BB">
        <w:rPr>
          <w:rFonts w:ascii="Arial" w:hAnsi="Arial" w:cs="Arial"/>
          <w:sz w:val="22"/>
          <w:szCs w:val="22"/>
        </w:rPr>
        <w:t>в разделе 2.2.2. Регламента и допускают включение в устав любых положений, в том числе касающихся процедур принятия решений (раздел 14.(3), раздел 75.(1), раздел 98).</w:t>
      </w:r>
    </w:p>
    <w:p w14:paraId="4238A476" w14:textId="77777777" w:rsidR="00215843" w:rsidRPr="006E35BB" w:rsidRDefault="00215843" w:rsidP="006E35BB">
      <w:pPr>
        <w:spacing w:before="240" w:after="240"/>
        <w:jc w:val="both"/>
        <w:rPr>
          <w:rFonts w:ascii="Arial" w:hAnsi="Arial" w:cs="Arial"/>
          <w:sz w:val="22"/>
          <w:szCs w:val="22"/>
        </w:rPr>
      </w:pPr>
      <w:r w:rsidRPr="006E35BB">
        <w:rPr>
          <w:rFonts w:ascii="Arial" w:hAnsi="Arial" w:cs="Arial"/>
          <w:sz w:val="22"/>
          <w:szCs w:val="22"/>
        </w:rPr>
        <w:lastRenderedPageBreak/>
        <w:t xml:space="preserve">Исключительная компетенция высшего органа не содержится в какой-либо единой статье и вопросы, отнесенные к компетенции высшего органа, можно определить в уставе. </w:t>
      </w:r>
    </w:p>
    <w:p w14:paraId="120A2CAB" w14:textId="721FE9A1" w:rsidR="00215843" w:rsidRPr="006E35BB" w:rsidRDefault="00215843" w:rsidP="006E35BB">
      <w:pPr>
        <w:spacing w:before="240" w:after="240"/>
        <w:jc w:val="both"/>
        <w:rPr>
          <w:rFonts w:ascii="Arial" w:hAnsi="Arial" w:cs="Arial"/>
          <w:sz w:val="22"/>
          <w:szCs w:val="22"/>
        </w:rPr>
      </w:pPr>
      <w:r w:rsidRPr="006E35BB">
        <w:rPr>
          <w:rFonts w:ascii="Arial" w:hAnsi="Arial" w:cs="Arial"/>
          <w:sz w:val="22"/>
          <w:szCs w:val="22"/>
        </w:rPr>
        <w:t xml:space="preserve">Кроме того, </w:t>
      </w:r>
      <w:r w:rsidR="002D7828" w:rsidRPr="006E35BB">
        <w:rPr>
          <w:rFonts w:ascii="Arial" w:hAnsi="Arial" w:cs="Arial"/>
          <w:sz w:val="22"/>
          <w:szCs w:val="22"/>
        </w:rPr>
        <w:t>Регламент</w:t>
      </w:r>
      <w:r w:rsidRPr="006E35BB">
        <w:rPr>
          <w:rFonts w:ascii="Arial" w:hAnsi="Arial" w:cs="Arial"/>
          <w:sz w:val="22"/>
          <w:szCs w:val="22"/>
        </w:rPr>
        <w:t xml:space="preserve"> предусматривает, что следующие решения должны быть приняты Специальным решением:</w:t>
      </w:r>
    </w:p>
    <w:p w14:paraId="2B6061E2" w14:textId="4D52B44F" w:rsidR="00215843" w:rsidRPr="006E35BB" w:rsidRDefault="00215843" w:rsidP="006E35BB">
      <w:pPr>
        <w:pStyle w:val="a7"/>
        <w:numPr>
          <w:ilvl w:val="0"/>
          <w:numId w:val="16"/>
        </w:numPr>
        <w:spacing w:before="240" w:after="240"/>
        <w:jc w:val="both"/>
        <w:rPr>
          <w:rFonts w:ascii="Arial" w:hAnsi="Arial" w:cs="Arial"/>
          <w:sz w:val="22"/>
          <w:szCs w:val="22"/>
        </w:rPr>
      </w:pPr>
      <w:r w:rsidRPr="006E35BB">
        <w:rPr>
          <w:rFonts w:ascii="Arial" w:hAnsi="Arial" w:cs="Arial"/>
          <w:sz w:val="22"/>
          <w:szCs w:val="22"/>
        </w:rPr>
        <w:t xml:space="preserve">Внесение изменений в Устав </w:t>
      </w:r>
      <w:r w:rsidR="002D7828" w:rsidRPr="006E35BB">
        <w:rPr>
          <w:rFonts w:ascii="Arial" w:hAnsi="Arial" w:cs="Arial"/>
          <w:sz w:val="22"/>
          <w:szCs w:val="22"/>
        </w:rPr>
        <w:t xml:space="preserve">- </w:t>
      </w:r>
      <w:r w:rsidRPr="006E35BB">
        <w:rPr>
          <w:rFonts w:ascii="Arial" w:hAnsi="Arial" w:cs="Arial"/>
          <w:sz w:val="22"/>
          <w:szCs w:val="22"/>
        </w:rPr>
        <w:t>раздел 19(1);</w:t>
      </w:r>
    </w:p>
    <w:p w14:paraId="2B97D2B3" w14:textId="0D4113BD" w:rsidR="00215843" w:rsidRPr="006E35BB" w:rsidRDefault="00215843" w:rsidP="006E35BB">
      <w:pPr>
        <w:pStyle w:val="a7"/>
        <w:numPr>
          <w:ilvl w:val="0"/>
          <w:numId w:val="16"/>
        </w:numPr>
        <w:spacing w:before="240" w:after="240"/>
        <w:jc w:val="both"/>
        <w:rPr>
          <w:rFonts w:ascii="Arial" w:hAnsi="Arial" w:cs="Arial"/>
          <w:sz w:val="22"/>
          <w:szCs w:val="22"/>
        </w:rPr>
      </w:pPr>
      <w:r w:rsidRPr="006E35BB">
        <w:rPr>
          <w:rFonts w:ascii="Arial" w:hAnsi="Arial" w:cs="Arial"/>
          <w:sz w:val="22"/>
          <w:szCs w:val="22"/>
        </w:rPr>
        <w:t xml:space="preserve">Изменение названия компании </w:t>
      </w:r>
      <w:r w:rsidR="002D7828" w:rsidRPr="006E35BB">
        <w:rPr>
          <w:rFonts w:ascii="Arial" w:hAnsi="Arial" w:cs="Arial"/>
          <w:sz w:val="22"/>
          <w:szCs w:val="22"/>
        </w:rPr>
        <w:t xml:space="preserve">- </w:t>
      </w:r>
      <w:r w:rsidRPr="006E35BB">
        <w:rPr>
          <w:rFonts w:ascii="Arial" w:hAnsi="Arial" w:cs="Arial"/>
          <w:sz w:val="22"/>
          <w:szCs w:val="22"/>
        </w:rPr>
        <w:t>раздел 22(1);</w:t>
      </w:r>
    </w:p>
    <w:p w14:paraId="7A7AEE52" w14:textId="693A4B35" w:rsidR="00215843" w:rsidRPr="006E35BB" w:rsidRDefault="00215843" w:rsidP="006E35BB">
      <w:pPr>
        <w:pStyle w:val="a7"/>
        <w:numPr>
          <w:ilvl w:val="0"/>
          <w:numId w:val="16"/>
        </w:numPr>
        <w:spacing w:before="240" w:after="240"/>
        <w:jc w:val="both"/>
        <w:rPr>
          <w:rFonts w:ascii="Arial" w:hAnsi="Arial" w:cs="Arial"/>
          <w:sz w:val="22"/>
          <w:szCs w:val="22"/>
        </w:rPr>
      </w:pPr>
      <w:r w:rsidRPr="006E35BB">
        <w:rPr>
          <w:rFonts w:ascii="Arial" w:hAnsi="Arial" w:cs="Arial"/>
          <w:sz w:val="22"/>
          <w:szCs w:val="22"/>
        </w:rPr>
        <w:t xml:space="preserve">Перерегистрация в качестве публичной компании </w:t>
      </w:r>
      <w:r w:rsidR="002D7828" w:rsidRPr="006E35BB">
        <w:rPr>
          <w:rFonts w:ascii="Arial" w:hAnsi="Arial" w:cs="Arial"/>
          <w:sz w:val="22"/>
          <w:szCs w:val="22"/>
        </w:rPr>
        <w:t xml:space="preserve">- </w:t>
      </w:r>
      <w:r w:rsidRPr="006E35BB">
        <w:rPr>
          <w:rFonts w:ascii="Arial" w:hAnsi="Arial" w:cs="Arial"/>
          <w:sz w:val="22"/>
          <w:szCs w:val="22"/>
        </w:rPr>
        <w:t>раздел 40(1);</w:t>
      </w:r>
    </w:p>
    <w:p w14:paraId="5915C310" w14:textId="30F21F7B" w:rsidR="00215843" w:rsidRPr="006E35BB" w:rsidRDefault="00215843" w:rsidP="006E35BB">
      <w:pPr>
        <w:pStyle w:val="a7"/>
        <w:numPr>
          <w:ilvl w:val="0"/>
          <w:numId w:val="16"/>
        </w:numPr>
        <w:spacing w:before="240" w:after="240"/>
        <w:jc w:val="both"/>
        <w:rPr>
          <w:rFonts w:ascii="Arial" w:hAnsi="Arial" w:cs="Arial"/>
          <w:sz w:val="22"/>
          <w:szCs w:val="22"/>
        </w:rPr>
      </w:pPr>
      <w:r w:rsidRPr="006E35BB">
        <w:rPr>
          <w:rFonts w:ascii="Arial" w:hAnsi="Arial" w:cs="Arial"/>
          <w:sz w:val="22"/>
          <w:szCs w:val="22"/>
        </w:rPr>
        <w:t xml:space="preserve">Покупка собственных акций </w:t>
      </w:r>
      <w:r w:rsidR="002D7828" w:rsidRPr="006E35BB">
        <w:rPr>
          <w:rFonts w:ascii="Arial" w:hAnsi="Arial" w:cs="Arial"/>
          <w:sz w:val="22"/>
          <w:szCs w:val="22"/>
        </w:rPr>
        <w:t xml:space="preserve">- </w:t>
      </w:r>
      <w:r w:rsidRPr="006E35BB">
        <w:rPr>
          <w:rFonts w:ascii="Arial" w:hAnsi="Arial" w:cs="Arial"/>
          <w:sz w:val="22"/>
          <w:szCs w:val="22"/>
        </w:rPr>
        <w:t>раздел 61(2);</w:t>
      </w:r>
    </w:p>
    <w:p w14:paraId="32E91FA5" w14:textId="47F94C56" w:rsidR="00215843" w:rsidRPr="006E35BB" w:rsidRDefault="00215843" w:rsidP="006E35BB">
      <w:pPr>
        <w:pStyle w:val="a7"/>
        <w:numPr>
          <w:ilvl w:val="0"/>
          <w:numId w:val="16"/>
        </w:numPr>
        <w:spacing w:before="240" w:after="240"/>
        <w:jc w:val="both"/>
        <w:rPr>
          <w:rFonts w:ascii="Arial" w:hAnsi="Arial" w:cs="Arial"/>
          <w:sz w:val="22"/>
          <w:szCs w:val="22"/>
        </w:rPr>
      </w:pPr>
      <w:r w:rsidRPr="006E35BB">
        <w:rPr>
          <w:rFonts w:ascii="Arial" w:hAnsi="Arial" w:cs="Arial"/>
          <w:sz w:val="22"/>
          <w:szCs w:val="22"/>
        </w:rPr>
        <w:t xml:space="preserve">Уменьшение уставного капитала </w:t>
      </w:r>
      <w:r w:rsidR="002D7828" w:rsidRPr="006E35BB">
        <w:rPr>
          <w:rFonts w:ascii="Arial" w:hAnsi="Arial" w:cs="Arial"/>
          <w:sz w:val="22"/>
          <w:szCs w:val="22"/>
        </w:rPr>
        <w:t xml:space="preserve">- </w:t>
      </w:r>
      <w:r w:rsidRPr="006E35BB">
        <w:rPr>
          <w:rFonts w:ascii="Arial" w:hAnsi="Arial" w:cs="Arial"/>
          <w:sz w:val="22"/>
          <w:szCs w:val="22"/>
        </w:rPr>
        <w:t>раздел 64(1).</w:t>
      </w:r>
    </w:p>
    <w:p w14:paraId="346FC6D2" w14:textId="0A7A8EE3" w:rsidR="00215843" w:rsidRPr="006E35BB" w:rsidRDefault="00215843" w:rsidP="006E35BB">
      <w:pPr>
        <w:spacing w:before="240" w:after="240"/>
        <w:jc w:val="both"/>
        <w:rPr>
          <w:rFonts w:ascii="Arial" w:hAnsi="Arial" w:cs="Arial"/>
          <w:sz w:val="22"/>
          <w:szCs w:val="22"/>
        </w:rPr>
      </w:pPr>
      <w:r w:rsidRPr="006E35BB">
        <w:rPr>
          <w:rFonts w:ascii="Arial" w:hAnsi="Arial" w:cs="Arial"/>
          <w:sz w:val="22"/>
          <w:szCs w:val="22"/>
        </w:rPr>
        <w:t xml:space="preserve">В соответствии с </w:t>
      </w:r>
      <w:r w:rsidR="002D7828" w:rsidRPr="006E35BB">
        <w:rPr>
          <w:rFonts w:ascii="Arial" w:hAnsi="Arial" w:cs="Arial"/>
          <w:sz w:val="22"/>
          <w:szCs w:val="22"/>
        </w:rPr>
        <w:t>Правилами</w:t>
      </w:r>
      <w:r w:rsidRPr="006E35BB">
        <w:rPr>
          <w:rFonts w:ascii="Arial" w:hAnsi="Arial" w:cs="Arial"/>
          <w:sz w:val="22"/>
          <w:szCs w:val="22"/>
        </w:rPr>
        <w:t>, Специальным решением должны быть утверждены следующие вопросы:</w:t>
      </w:r>
    </w:p>
    <w:p w14:paraId="3F2B43E0" w14:textId="34FC4943" w:rsidR="00215843" w:rsidRPr="006E35BB" w:rsidRDefault="00215843" w:rsidP="006E35BB">
      <w:pPr>
        <w:pStyle w:val="a7"/>
        <w:numPr>
          <w:ilvl w:val="0"/>
          <w:numId w:val="16"/>
        </w:numPr>
        <w:spacing w:before="240" w:after="240"/>
        <w:jc w:val="both"/>
        <w:rPr>
          <w:rFonts w:ascii="Arial" w:hAnsi="Arial" w:cs="Arial"/>
          <w:sz w:val="22"/>
          <w:szCs w:val="22"/>
        </w:rPr>
      </w:pPr>
      <w:r w:rsidRPr="006E35BB">
        <w:rPr>
          <w:rFonts w:ascii="Arial" w:hAnsi="Arial" w:cs="Arial"/>
          <w:sz w:val="22"/>
          <w:szCs w:val="22"/>
        </w:rPr>
        <w:t>Преобразование в инвестиционную компанию</w:t>
      </w:r>
      <w:r w:rsidR="002D7828" w:rsidRPr="006E35BB">
        <w:rPr>
          <w:rFonts w:ascii="Arial" w:hAnsi="Arial" w:cs="Arial"/>
          <w:sz w:val="22"/>
          <w:szCs w:val="22"/>
        </w:rPr>
        <w:t xml:space="preserve"> </w:t>
      </w:r>
      <w:r w:rsidR="00397604">
        <w:rPr>
          <w:rFonts w:ascii="Arial" w:hAnsi="Arial" w:cs="Arial"/>
          <w:sz w:val="22"/>
          <w:szCs w:val="22"/>
        </w:rPr>
        <w:t>(</w:t>
      </w:r>
      <w:r w:rsidR="00397604" w:rsidRPr="00397604">
        <w:rPr>
          <w:rFonts w:ascii="Arial" w:hAnsi="Arial" w:cs="Arial"/>
          <w:i/>
          <w:iCs/>
          <w:sz w:val="22"/>
          <w:szCs w:val="22"/>
        </w:rPr>
        <w:t>Investment Company</w:t>
      </w:r>
      <w:r w:rsidR="00397604">
        <w:rPr>
          <w:rFonts w:ascii="Arial" w:hAnsi="Arial" w:cs="Arial"/>
          <w:sz w:val="22"/>
          <w:szCs w:val="22"/>
        </w:rPr>
        <w:t xml:space="preserve">) </w:t>
      </w:r>
      <w:r w:rsidR="002D7828" w:rsidRPr="006E35BB">
        <w:rPr>
          <w:rFonts w:ascii="Arial" w:hAnsi="Arial" w:cs="Arial"/>
          <w:sz w:val="22"/>
          <w:szCs w:val="22"/>
        </w:rPr>
        <w:t xml:space="preserve">- </w:t>
      </w:r>
      <w:r w:rsidRPr="006E35BB">
        <w:rPr>
          <w:rFonts w:ascii="Arial" w:hAnsi="Arial" w:cs="Arial"/>
          <w:sz w:val="22"/>
          <w:szCs w:val="22"/>
        </w:rPr>
        <w:t>раздел 6.3.1;</w:t>
      </w:r>
    </w:p>
    <w:p w14:paraId="79D7BD31" w14:textId="5BE447B9" w:rsidR="00215843" w:rsidRPr="006E35BB" w:rsidRDefault="00215843" w:rsidP="006E35BB">
      <w:pPr>
        <w:pStyle w:val="a7"/>
        <w:numPr>
          <w:ilvl w:val="0"/>
          <w:numId w:val="16"/>
        </w:numPr>
        <w:spacing w:before="240" w:after="240"/>
        <w:jc w:val="both"/>
        <w:rPr>
          <w:rFonts w:ascii="Arial" w:hAnsi="Arial" w:cs="Arial"/>
          <w:sz w:val="22"/>
          <w:szCs w:val="22"/>
        </w:rPr>
      </w:pPr>
      <w:r w:rsidRPr="006E35BB">
        <w:rPr>
          <w:rFonts w:ascii="Arial" w:hAnsi="Arial" w:cs="Arial"/>
          <w:sz w:val="22"/>
          <w:szCs w:val="22"/>
        </w:rPr>
        <w:t xml:space="preserve">Преобразование в компанию </w:t>
      </w:r>
      <w:r w:rsidR="00425684" w:rsidRPr="00425684">
        <w:rPr>
          <w:rFonts w:ascii="Arial" w:hAnsi="Arial" w:cs="Arial"/>
          <w:sz w:val="22"/>
          <w:szCs w:val="22"/>
        </w:rPr>
        <w:t>с защитой по сегментам</w:t>
      </w:r>
      <w:r w:rsidR="00B3554E" w:rsidRPr="00B3554E">
        <w:rPr>
          <w:rFonts w:ascii="Arial" w:hAnsi="Arial" w:cs="Arial"/>
          <w:sz w:val="22"/>
          <w:szCs w:val="22"/>
        </w:rPr>
        <w:t xml:space="preserve"> </w:t>
      </w:r>
      <w:r w:rsidR="00B3554E" w:rsidRPr="00E47AD3">
        <w:rPr>
          <w:rFonts w:ascii="Arial" w:eastAsia="Arial" w:hAnsi="Arial" w:cs="Arial"/>
          <w:color w:val="002F5C"/>
          <w:sz w:val="22"/>
          <w:szCs w:val="22"/>
        </w:rPr>
        <w:t>[</w:t>
      </w:r>
      <w:r w:rsidR="00B3554E" w:rsidRPr="00A20A61">
        <w:rPr>
          <w:rFonts w:ascii="Arial" w:eastAsia="Arial" w:hAnsi="Arial" w:cs="Arial"/>
          <w:color w:val="002F5C"/>
          <w:sz w:val="22"/>
          <w:szCs w:val="22"/>
        </w:rPr>
        <w:t>2</w:t>
      </w:r>
      <w:r w:rsidR="00B3554E" w:rsidRPr="00B3554E">
        <w:rPr>
          <w:rFonts w:ascii="Arial" w:eastAsia="Arial" w:hAnsi="Arial" w:cs="Arial"/>
          <w:color w:val="002F5C"/>
          <w:sz w:val="22"/>
          <w:szCs w:val="22"/>
        </w:rPr>
        <w:t>9</w:t>
      </w:r>
      <w:r w:rsidR="00B3554E" w:rsidRPr="00E47AD3">
        <w:rPr>
          <w:rFonts w:ascii="Arial" w:eastAsia="Arial" w:hAnsi="Arial" w:cs="Arial"/>
          <w:color w:val="002F5C"/>
          <w:sz w:val="22"/>
          <w:szCs w:val="22"/>
        </w:rPr>
        <w:t>]</w:t>
      </w:r>
      <w:r w:rsidR="00425684">
        <w:rPr>
          <w:rFonts w:ascii="Arial" w:hAnsi="Arial" w:cs="Arial"/>
          <w:sz w:val="22"/>
          <w:szCs w:val="22"/>
        </w:rPr>
        <w:t xml:space="preserve"> </w:t>
      </w:r>
      <w:r w:rsidR="00A40776">
        <w:rPr>
          <w:rFonts w:ascii="Arial" w:hAnsi="Arial" w:cs="Arial"/>
          <w:sz w:val="22"/>
          <w:szCs w:val="22"/>
        </w:rPr>
        <w:t>(</w:t>
      </w:r>
      <w:r w:rsidR="00A40776" w:rsidRPr="00A40776">
        <w:rPr>
          <w:rFonts w:ascii="Arial" w:hAnsi="Arial" w:cs="Arial"/>
          <w:i/>
          <w:iCs/>
          <w:sz w:val="22"/>
          <w:szCs w:val="22"/>
        </w:rPr>
        <w:t>Protected Cell Company</w:t>
      </w:r>
      <w:r w:rsidR="00A40776">
        <w:rPr>
          <w:rFonts w:ascii="Arial" w:hAnsi="Arial" w:cs="Arial"/>
          <w:sz w:val="22"/>
          <w:szCs w:val="22"/>
        </w:rPr>
        <w:t xml:space="preserve">) </w:t>
      </w:r>
      <w:r w:rsidR="002D7828" w:rsidRPr="006E35BB">
        <w:rPr>
          <w:rFonts w:ascii="Arial" w:hAnsi="Arial" w:cs="Arial"/>
          <w:sz w:val="22"/>
          <w:szCs w:val="22"/>
        </w:rPr>
        <w:t xml:space="preserve">- </w:t>
      </w:r>
      <w:r w:rsidRPr="006E35BB">
        <w:rPr>
          <w:rFonts w:ascii="Arial" w:hAnsi="Arial" w:cs="Arial"/>
          <w:sz w:val="22"/>
          <w:szCs w:val="22"/>
        </w:rPr>
        <w:t>раздел 8.3.1.</w:t>
      </w:r>
    </w:p>
    <w:p w14:paraId="6481F251" w14:textId="1E940FFA" w:rsidR="00215843" w:rsidRPr="006E35BB" w:rsidRDefault="00215843" w:rsidP="0094252D">
      <w:pPr>
        <w:spacing w:before="240" w:after="240"/>
        <w:jc w:val="both"/>
        <w:rPr>
          <w:rFonts w:ascii="Arial" w:hAnsi="Arial" w:cs="Arial"/>
          <w:sz w:val="22"/>
          <w:szCs w:val="22"/>
        </w:rPr>
      </w:pPr>
      <w:r w:rsidRPr="006E35BB">
        <w:rPr>
          <w:rFonts w:ascii="Arial" w:hAnsi="Arial" w:cs="Arial"/>
          <w:sz w:val="22"/>
          <w:szCs w:val="22"/>
        </w:rPr>
        <w:t>Стандартный Устав МФЦА содержит следующие ссылки на Специальное решение</w:t>
      </w:r>
      <w:r w:rsidR="002D7828" w:rsidRPr="006E35BB">
        <w:rPr>
          <w:rFonts w:ascii="Arial" w:hAnsi="Arial" w:cs="Arial"/>
          <w:sz w:val="22"/>
          <w:szCs w:val="22"/>
        </w:rPr>
        <w:t>:</w:t>
      </w:r>
    </w:p>
    <w:p w14:paraId="2DF9C409" w14:textId="07768FD8" w:rsidR="002D7828" w:rsidRPr="006E35BB" w:rsidRDefault="0094252D" w:rsidP="006E35BB">
      <w:pPr>
        <w:pStyle w:val="a7"/>
        <w:numPr>
          <w:ilvl w:val="0"/>
          <w:numId w:val="16"/>
        </w:numPr>
        <w:spacing w:before="240" w:after="240"/>
        <w:jc w:val="both"/>
        <w:rPr>
          <w:rFonts w:ascii="Arial" w:hAnsi="Arial" w:cs="Arial"/>
          <w:sz w:val="22"/>
          <w:szCs w:val="22"/>
        </w:rPr>
      </w:pPr>
      <w:r>
        <w:rPr>
          <w:rFonts w:ascii="Arial" w:hAnsi="Arial" w:cs="Arial"/>
          <w:sz w:val="22"/>
          <w:szCs w:val="22"/>
        </w:rPr>
        <w:t>в</w:t>
      </w:r>
      <w:r w:rsidR="002D7828" w:rsidRPr="006E35BB">
        <w:rPr>
          <w:rFonts w:ascii="Arial" w:hAnsi="Arial" w:cs="Arial"/>
          <w:sz w:val="22"/>
          <w:szCs w:val="22"/>
        </w:rPr>
        <w:t xml:space="preserve"> соответствии с настоящим Уставом, если для какой-либо цели требуется Обычное решение, то, в соответствии с Положением о компаниях, для этой цели также действует Специальное решение - статья 1.9.</w:t>
      </w:r>
      <w:r>
        <w:rPr>
          <w:rFonts w:ascii="Arial" w:hAnsi="Arial" w:cs="Arial"/>
          <w:sz w:val="22"/>
          <w:szCs w:val="22"/>
        </w:rPr>
        <w:t>;</w:t>
      </w:r>
      <w:r w:rsidR="002D7828" w:rsidRPr="006E35BB">
        <w:rPr>
          <w:rFonts w:ascii="Arial" w:hAnsi="Arial" w:cs="Arial"/>
          <w:sz w:val="22"/>
          <w:szCs w:val="22"/>
        </w:rPr>
        <w:t xml:space="preserve"> </w:t>
      </w:r>
    </w:p>
    <w:p w14:paraId="6839EE75" w14:textId="40A85F1C" w:rsidR="00215843" w:rsidRPr="006E35BB" w:rsidRDefault="0094252D" w:rsidP="006E35BB">
      <w:pPr>
        <w:pStyle w:val="a7"/>
        <w:numPr>
          <w:ilvl w:val="0"/>
          <w:numId w:val="16"/>
        </w:numPr>
        <w:spacing w:before="240" w:after="240"/>
        <w:jc w:val="both"/>
        <w:rPr>
          <w:rFonts w:ascii="Arial" w:hAnsi="Arial" w:cs="Arial"/>
          <w:sz w:val="22"/>
          <w:szCs w:val="22"/>
        </w:rPr>
      </w:pPr>
      <w:r>
        <w:rPr>
          <w:rFonts w:ascii="Arial" w:hAnsi="Arial" w:cs="Arial"/>
          <w:sz w:val="22"/>
          <w:szCs w:val="22"/>
        </w:rPr>
        <w:t>а</w:t>
      </w:r>
      <w:r w:rsidR="00215843" w:rsidRPr="006E35BB">
        <w:rPr>
          <w:rFonts w:ascii="Arial" w:hAnsi="Arial" w:cs="Arial"/>
          <w:sz w:val="22"/>
          <w:szCs w:val="22"/>
        </w:rPr>
        <w:t xml:space="preserve">кционеры могут специальным решением поручить Директорам предпринять определенные действия или воздержаться от них </w:t>
      </w:r>
      <w:r w:rsidR="002D7828" w:rsidRPr="006E35BB">
        <w:rPr>
          <w:rFonts w:ascii="Arial" w:hAnsi="Arial" w:cs="Arial"/>
          <w:sz w:val="22"/>
          <w:szCs w:val="22"/>
        </w:rPr>
        <w:t xml:space="preserve">- статья </w:t>
      </w:r>
      <w:r w:rsidR="00215843" w:rsidRPr="006E35BB">
        <w:rPr>
          <w:rFonts w:ascii="Arial" w:hAnsi="Arial" w:cs="Arial"/>
          <w:sz w:val="22"/>
          <w:szCs w:val="22"/>
        </w:rPr>
        <w:t>19.</w:t>
      </w:r>
      <w:r>
        <w:rPr>
          <w:rFonts w:ascii="Arial" w:hAnsi="Arial" w:cs="Arial"/>
          <w:sz w:val="22"/>
          <w:szCs w:val="22"/>
        </w:rPr>
        <w:t>;</w:t>
      </w:r>
    </w:p>
    <w:p w14:paraId="117DE0F6" w14:textId="6D02C4C0" w:rsidR="00215843" w:rsidRPr="006E35BB" w:rsidRDefault="0094252D" w:rsidP="006E35BB">
      <w:pPr>
        <w:pStyle w:val="a7"/>
        <w:numPr>
          <w:ilvl w:val="0"/>
          <w:numId w:val="16"/>
        </w:numPr>
        <w:spacing w:before="240" w:after="240"/>
        <w:jc w:val="both"/>
        <w:rPr>
          <w:rFonts w:ascii="Arial" w:hAnsi="Arial" w:cs="Arial"/>
          <w:sz w:val="22"/>
          <w:szCs w:val="22"/>
        </w:rPr>
      </w:pPr>
      <w:r>
        <w:rPr>
          <w:rFonts w:ascii="Arial" w:hAnsi="Arial" w:cs="Arial"/>
          <w:sz w:val="22"/>
          <w:szCs w:val="22"/>
        </w:rPr>
        <w:t>в</w:t>
      </w:r>
      <w:r w:rsidR="002D7828" w:rsidRPr="006E35BB">
        <w:rPr>
          <w:rFonts w:ascii="Arial" w:hAnsi="Arial" w:cs="Arial"/>
          <w:sz w:val="22"/>
          <w:szCs w:val="22"/>
        </w:rPr>
        <w:t xml:space="preserve"> устав могут быть внесены изменения Специальным решением – статья 30.</w:t>
      </w:r>
    </w:p>
    <w:p w14:paraId="74204908" w14:textId="09349500" w:rsidR="00215843" w:rsidRPr="006E35BB" w:rsidRDefault="00215843" w:rsidP="006E35BB">
      <w:pPr>
        <w:spacing w:before="240" w:after="240"/>
        <w:jc w:val="both"/>
        <w:rPr>
          <w:rFonts w:ascii="Arial" w:hAnsi="Arial" w:cs="Arial"/>
          <w:sz w:val="22"/>
          <w:szCs w:val="22"/>
        </w:rPr>
      </w:pPr>
      <w:r w:rsidRPr="006E35BB">
        <w:rPr>
          <w:rFonts w:ascii="Arial" w:hAnsi="Arial" w:cs="Arial"/>
          <w:sz w:val="22"/>
          <w:szCs w:val="22"/>
        </w:rPr>
        <w:t>Акционеры могут выбрать Типовой устав (</w:t>
      </w:r>
      <w:r w:rsidRPr="006E35BB">
        <w:rPr>
          <w:rFonts w:ascii="Arial" w:hAnsi="Arial" w:cs="Arial"/>
          <w:i/>
          <w:iCs/>
          <w:sz w:val="22"/>
          <w:szCs w:val="22"/>
          <w:lang w:val="en-US"/>
        </w:rPr>
        <w:t>Standard</w:t>
      </w:r>
      <w:r w:rsidRPr="006E35BB">
        <w:rPr>
          <w:rFonts w:ascii="Arial" w:hAnsi="Arial" w:cs="Arial"/>
          <w:i/>
          <w:iCs/>
          <w:sz w:val="22"/>
          <w:szCs w:val="22"/>
        </w:rPr>
        <w:t xml:space="preserve"> </w:t>
      </w:r>
      <w:r w:rsidRPr="006E35BB">
        <w:rPr>
          <w:rFonts w:ascii="Arial" w:hAnsi="Arial" w:cs="Arial"/>
          <w:i/>
          <w:iCs/>
          <w:sz w:val="22"/>
          <w:szCs w:val="22"/>
          <w:lang w:val="en-US"/>
        </w:rPr>
        <w:t>Article</w:t>
      </w:r>
      <w:r w:rsidRPr="006E35BB">
        <w:rPr>
          <w:rFonts w:ascii="Arial" w:hAnsi="Arial" w:cs="Arial"/>
          <w:sz w:val="22"/>
          <w:szCs w:val="22"/>
          <w:lang w:val="en-US"/>
        </w:rPr>
        <w:t>s</w:t>
      </w:r>
      <w:r w:rsidRPr="006E35BB">
        <w:rPr>
          <w:rFonts w:ascii="Arial" w:hAnsi="Arial" w:cs="Arial"/>
          <w:sz w:val="22"/>
          <w:szCs w:val="22"/>
        </w:rPr>
        <w:t>)</w:t>
      </w:r>
      <w:r w:rsidR="004726AB" w:rsidRPr="004726AB">
        <w:rPr>
          <w:rFonts w:ascii="Arial" w:eastAsia="Arial" w:hAnsi="Arial" w:cs="Arial"/>
          <w:color w:val="002F5C"/>
          <w:sz w:val="22"/>
          <w:szCs w:val="22"/>
        </w:rPr>
        <w:t xml:space="preserve"> </w:t>
      </w:r>
      <w:r w:rsidR="004726AB" w:rsidRPr="00E47AD3">
        <w:rPr>
          <w:rFonts w:ascii="Arial" w:eastAsia="Arial" w:hAnsi="Arial" w:cs="Arial"/>
          <w:color w:val="002F5C"/>
          <w:sz w:val="22"/>
          <w:szCs w:val="22"/>
        </w:rPr>
        <w:t>[</w:t>
      </w:r>
      <w:r w:rsidR="004726AB" w:rsidRPr="004726AB">
        <w:rPr>
          <w:rFonts w:ascii="Arial" w:eastAsia="Arial" w:hAnsi="Arial" w:cs="Arial"/>
          <w:color w:val="002F5C"/>
          <w:sz w:val="22"/>
          <w:szCs w:val="22"/>
        </w:rPr>
        <w:t>30</w:t>
      </w:r>
      <w:r w:rsidR="004726AB" w:rsidRPr="00E47AD3">
        <w:rPr>
          <w:rFonts w:ascii="Arial" w:eastAsia="Arial" w:hAnsi="Arial" w:cs="Arial"/>
          <w:color w:val="002F5C"/>
          <w:sz w:val="22"/>
          <w:szCs w:val="22"/>
        </w:rPr>
        <w:t>]</w:t>
      </w:r>
      <w:r w:rsidR="00E72E7C">
        <w:rPr>
          <w:rFonts w:ascii="Arial" w:eastAsia="Arial" w:hAnsi="Arial" w:cs="Arial"/>
          <w:color w:val="002F5C"/>
          <w:sz w:val="22"/>
          <w:szCs w:val="22"/>
        </w:rPr>
        <w:t xml:space="preserve"> </w:t>
      </w:r>
      <w:r w:rsidRPr="006E35BB">
        <w:rPr>
          <w:rFonts w:ascii="Arial" w:hAnsi="Arial" w:cs="Arial"/>
          <w:sz w:val="22"/>
          <w:szCs w:val="22"/>
        </w:rPr>
        <w:t>либо утвердить индивидуальный (</w:t>
      </w:r>
      <w:r w:rsidRPr="006E35BB">
        <w:rPr>
          <w:rFonts w:ascii="Arial" w:hAnsi="Arial" w:cs="Arial"/>
          <w:i/>
          <w:iCs/>
          <w:sz w:val="22"/>
          <w:szCs w:val="22"/>
          <w:lang w:val="en-US"/>
        </w:rPr>
        <w:t>Bespoke</w:t>
      </w:r>
      <w:r w:rsidRPr="006E35BB">
        <w:rPr>
          <w:rFonts w:ascii="Arial" w:hAnsi="Arial" w:cs="Arial"/>
          <w:i/>
          <w:iCs/>
          <w:sz w:val="22"/>
          <w:szCs w:val="22"/>
        </w:rPr>
        <w:t xml:space="preserve"> </w:t>
      </w:r>
      <w:r w:rsidRPr="006E35BB">
        <w:rPr>
          <w:rFonts w:ascii="Arial" w:hAnsi="Arial" w:cs="Arial"/>
          <w:i/>
          <w:iCs/>
          <w:sz w:val="22"/>
          <w:szCs w:val="22"/>
          <w:lang w:val="en-US"/>
        </w:rPr>
        <w:t>Articles</w:t>
      </w:r>
      <w:r w:rsidRPr="006E35BB">
        <w:rPr>
          <w:rFonts w:ascii="Arial" w:hAnsi="Arial" w:cs="Arial"/>
          <w:sz w:val="22"/>
          <w:szCs w:val="22"/>
        </w:rPr>
        <w:t>). В таком случае в уставе прописывается компетенция органов управления, в том числе порядок созыва и проведения собраний, а также порядка принятия решений, определяются вопросы, отнесенные к компетенции акционеров (</w:t>
      </w:r>
      <w:r w:rsidRPr="006E35BB">
        <w:rPr>
          <w:rFonts w:ascii="Arial" w:hAnsi="Arial" w:cs="Arial"/>
          <w:i/>
          <w:iCs/>
          <w:sz w:val="22"/>
          <w:szCs w:val="22"/>
          <w:lang w:val="en-US"/>
        </w:rPr>
        <w:t>Shareholders</w:t>
      </w:r>
      <w:r w:rsidRPr="006E35BB">
        <w:rPr>
          <w:rFonts w:ascii="Arial" w:hAnsi="Arial" w:cs="Arial"/>
          <w:i/>
          <w:iCs/>
          <w:sz w:val="22"/>
          <w:szCs w:val="22"/>
        </w:rPr>
        <w:t xml:space="preserve"> </w:t>
      </w:r>
      <w:r w:rsidRPr="006E35BB">
        <w:rPr>
          <w:rFonts w:ascii="Arial" w:hAnsi="Arial" w:cs="Arial"/>
          <w:i/>
          <w:iCs/>
          <w:sz w:val="22"/>
          <w:szCs w:val="22"/>
          <w:lang w:val="en-US"/>
        </w:rPr>
        <w:t>Reserved</w:t>
      </w:r>
      <w:r w:rsidRPr="006E35BB">
        <w:rPr>
          <w:rFonts w:ascii="Arial" w:hAnsi="Arial" w:cs="Arial"/>
          <w:i/>
          <w:iCs/>
          <w:sz w:val="22"/>
          <w:szCs w:val="22"/>
        </w:rPr>
        <w:t xml:space="preserve"> </w:t>
      </w:r>
      <w:r w:rsidRPr="006E35BB">
        <w:rPr>
          <w:rFonts w:ascii="Arial" w:hAnsi="Arial" w:cs="Arial"/>
          <w:i/>
          <w:iCs/>
          <w:sz w:val="22"/>
          <w:szCs w:val="22"/>
          <w:lang w:val="en-US"/>
        </w:rPr>
        <w:t>Matters</w:t>
      </w:r>
      <w:r w:rsidRPr="006E35BB">
        <w:rPr>
          <w:rFonts w:ascii="Arial" w:hAnsi="Arial" w:cs="Arial"/>
          <w:sz w:val="22"/>
          <w:szCs w:val="22"/>
        </w:rPr>
        <w:t>) и Совета директоров (</w:t>
      </w:r>
      <w:r w:rsidRPr="006E35BB">
        <w:rPr>
          <w:rFonts w:ascii="Arial" w:hAnsi="Arial" w:cs="Arial"/>
          <w:i/>
          <w:iCs/>
          <w:sz w:val="22"/>
          <w:szCs w:val="22"/>
          <w:lang w:val="en-US"/>
        </w:rPr>
        <w:t>Board</w:t>
      </w:r>
      <w:r w:rsidRPr="006E35BB">
        <w:rPr>
          <w:rFonts w:ascii="Arial" w:hAnsi="Arial" w:cs="Arial"/>
          <w:i/>
          <w:iCs/>
          <w:sz w:val="22"/>
          <w:szCs w:val="22"/>
        </w:rPr>
        <w:t xml:space="preserve"> </w:t>
      </w:r>
      <w:r w:rsidRPr="006E35BB">
        <w:rPr>
          <w:rFonts w:ascii="Arial" w:hAnsi="Arial" w:cs="Arial"/>
          <w:i/>
          <w:iCs/>
          <w:sz w:val="22"/>
          <w:szCs w:val="22"/>
          <w:lang w:val="en-US"/>
        </w:rPr>
        <w:t>Reserved</w:t>
      </w:r>
      <w:r w:rsidRPr="006E35BB">
        <w:rPr>
          <w:rFonts w:ascii="Arial" w:hAnsi="Arial" w:cs="Arial"/>
          <w:i/>
          <w:iCs/>
          <w:sz w:val="22"/>
          <w:szCs w:val="22"/>
        </w:rPr>
        <w:t xml:space="preserve"> </w:t>
      </w:r>
      <w:r w:rsidRPr="006E35BB">
        <w:rPr>
          <w:rFonts w:ascii="Arial" w:hAnsi="Arial" w:cs="Arial"/>
          <w:i/>
          <w:iCs/>
          <w:sz w:val="22"/>
          <w:szCs w:val="22"/>
          <w:lang w:val="en-US"/>
        </w:rPr>
        <w:t>Matters</w:t>
      </w:r>
      <w:r w:rsidRPr="006E35BB">
        <w:rPr>
          <w:rFonts w:ascii="Arial" w:hAnsi="Arial" w:cs="Arial"/>
          <w:sz w:val="22"/>
          <w:szCs w:val="22"/>
        </w:rPr>
        <w:t>).</w:t>
      </w:r>
    </w:p>
    <w:p w14:paraId="7B04095A" w14:textId="7A6E4A2B" w:rsidR="00215843" w:rsidRPr="006E35BB" w:rsidRDefault="00215843" w:rsidP="006E35BB">
      <w:pPr>
        <w:spacing w:before="240" w:after="240"/>
        <w:jc w:val="both"/>
        <w:rPr>
          <w:rFonts w:ascii="Arial" w:hAnsi="Arial" w:cs="Arial"/>
          <w:sz w:val="22"/>
          <w:szCs w:val="22"/>
        </w:rPr>
      </w:pPr>
      <w:r w:rsidRPr="006E35BB">
        <w:rPr>
          <w:rFonts w:ascii="Arial" w:hAnsi="Arial" w:cs="Arial"/>
          <w:sz w:val="22"/>
          <w:szCs w:val="22"/>
        </w:rPr>
        <w:t xml:space="preserve">Кроме того, необходимо детально раскрыть полномочия офицеров, к которым, в частности, относится </w:t>
      </w:r>
      <w:r w:rsidRPr="006E35BB">
        <w:rPr>
          <w:rFonts w:ascii="Arial" w:hAnsi="Arial" w:cs="Arial"/>
          <w:sz w:val="22"/>
          <w:szCs w:val="22"/>
          <w:lang w:val="en-US"/>
        </w:rPr>
        <w:t>CEO</w:t>
      </w:r>
      <w:r w:rsidRPr="006E35BB">
        <w:rPr>
          <w:rFonts w:ascii="Arial" w:hAnsi="Arial" w:cs="Arial"/>
          <w:sz w:val="22"/>
          <w:szCs w:val="22"/>
        </w:rPr>
        <w:t xml:space="preserve">, так как акты МФЦА почти не устанавливают компетенцию </w:t>
      </w:r>
      <w:r w:rsidRPr="006E35BB">
        <w:rPr>
          <w:rFonts w:ascii="Arial" w:hAnsi="Arial" w:cs="Arial"/>
          <w:sz w:val="22"/>
          <w:szCs w:val="22"/>
          <w:lang w:val="en-US"/>
        </w:rPr>
        <w:t>CEO</w:t>
      </w:r>
      <w:r w:rsidRPr="006E35BB">
        <w:rPr>
          <w:rFonts w:ascii="Arial" w:hAnsi="Arial" w:cs="Arial"/>
          <w:sz w:val="22"/>
          <w:szCs w:val="22"/>
        </w:rPr>
        <w:t xml:space="preserve"> (</w:t>
      </w:r>
      <w:r w:rsidRPr="006E35BB">
        <w:rPr>
          <w:rFonts w:ascii="Arial" w:hAnsi="Arial" w:cs="Arial"/>
          <w:i/>
          <w:iCs/>
          <w:sz w:val="22"/>
          <w:szCs w:val="22"/>
        </w:rPr>
        <w:t>об этом см. подробнее статью Т.Культелеева 10 вопросов юристу о директоре и CEO в МФЦА</w:t>
      </w:r>
      <w:r w:rsidRPr="006E35BB">
        <w:rPr>
          <w:rFonts w:ascii="Arial" w:hAnsi="Arial" w:cs="Arial"/>
          <w:sz w:val="22"/>
          <w:szCs w:val="22"/>
        </w:rPr>
        <w:t xml:space="preserve">).  </w:t>
      </w:r>
    </w:p>
    <w:p w14:paraId="0735862A" w14:textId="7712B75F" w:rsidR="00215843" w:rsidRPr="006E35BB" w:rsidRDefault="000D1DE6" w:rsidP="006E35BB">
      <w:pPr>
        <w:spacing w:before="240" w:after="240"/>
        <w:jc w:val="both"/>
        <w:rPr>
          <w:rFonts w:ascii="Arial" w:hAnsi="Arial" w:cs="Arial"/>
          <w:sz w:val="22"/>
          <w:szCs w:val="22"/>
        </w:rPr>
      </w:pPr>
      <w:r w:rsidRPr="006E35BB">
        <w:rPr>
          <w:rFonts w:ascii="Arial" w:hAnsi="Arial" w:cs="Arial"/>
          <w:sz w:val="22"/>
          <w:szCs w:val="22"/>
        </w:rPr>
        <w:t>У</w:t>
      </w:r>
      <w:r w:rsidR="00150DDA" w:rsidRPr="006E35BB">
        <w:rPr>
          <w:rFonts w:ascii="Arial" w:hAnsi="Arial" w:cs="Arial"/>
          <w:sz w:val="22"/>
          <w:szCs w:val="22"/>
        </w:rPr>
        <w:t xml:space="preserve">став утверждается на учредительном собрании и подписывается лицом, определенным в таком решении, нотариально удостоверять устав не требуется. </w:t>
      </w:r>
    </w:p>
    <w:p w14:paraId="046AD6EE" w14:textId="4088A606" w:rsidR="001F3235" w:rsidRPr="006E35BB" w:rsidRDefault="00215843" w:rsidP="006E35BB">
      <w:pPr>
        <w:spacing w:before="240" w:after="240"/>
        <w:jc w:val="both"/>
        <w:rPr>
          <w:rFonts w:ascii="Arial" w:hAnsi="Arial" w:cs="Arial"/>
          <w:sz w:val="22"/>
          <w:szCs w:val="22"/>
        </w:rPr>
      </w:pPr>
      <w:r w:rsidRPr="006E35BB">
        <w:rPr>
          <w:rFonts w:ascii="Arial" w:hAnsi="Arial" w:cs="Arial"/>
          <w:sz w:val="22"/>
          <w:szCs w:val="22"/>
        </w:rPr>
        <w:t>А</w:t>
      </w:r>
      <w:r w:rsidR="001F3235" w:rsidRPr="006E35BB">
        <w:rPr>
          <w:rFonts w:ascii="Arial" w:hAnsi="Arial" w:cs="Arial"/>
          <w:sz w:val="22"/>
          <w:szCs w:val="22"/>
        </w:rPr>
        <w:t>кционеры по своему усмотрению могут заключить Соглашение акционеров (</w:t>
      </w:r>
      <w:r w:rsidR="001F3235" w:rsidRPr="006E35BB">
        <w:rPr>
          <w:rFonts w:ascii="Arial" w:hAnsi="Arial" w:cs="Arial"/>
          <w:i/>
          <w:iCs/>
          <w:sz w:val="22"/>
          <w:szCs w:val="22"/>
        </w:rPr>
        <w:t xml:space="preserve">Shareholders </w:t>
      </w:r>
      <w:r w:rsidR="000D1DE6" w:rsidRPr="006E35BB">
        <w:rPr>
          <w:rFonts w:ascii="Arial" w:hAnsi="Arial" w:cs="Arial"/>
          <w:i/>
          <w:iCs/>
          <w:sz w:val="22"/>
          <w:szCs w:val="22"/>
          <w:lang w:val="en-US"/>
        </w:rPr>
        <w:t>A</w:t>
      </w:r>
      <w:r w:rsidR="001F3235" w:rsidRPr="006E35BB">
        <w:rPr>
          <w:rFonts w:ascii="Arial" w:hAnsi="Arial" w:cs="Arial"/>
          <w:i/>
          <w:iCs/>
          <w:sz w:val="22"/>
          <w:szCs w:val="22"/>
        </w:rPr>
        <w:t>greement</w:t>
      </w:r>
      <w:r w:rsidR="00D726FC" w:rsidRPr="006E35BB">
        <w:rPr>
          <w:rFonts w:ascii="Arial" w:hAnsi="Arial" w:cs="Arial"/>
          <w:i/>
          <w:iCs/>
          <w:sz w:val="22"/>
          <w:szCs w:val="22"/>
        </w:rPr>
        <w:t xml:space="preserve"> / </w:t>
      </w:r>
      <w:r w:rsidR="000D1DE6" w:rsidRPr="006E35BB">
        <w:rPr>
          <w:rFonts w:ascii="Arial" w:hAnsi="Arial" w:cs="Arial"/>
          <w:i/>
          <w:iCs/>
          <w:sz w:val="22"/>
          <w:szCs w:val="22"/>
          <w:lang w:val="en-US"/>
        </w:rPr>
        <w:t>SHA</w:t>
      </w:r>
      <w:r w:rsidR="001F3235" w:rsidRPr="006E35BB">
        <w:rPr>
          <w:rFonts w:ascii="Arial" w:hAnsi="Arial" w:cs="Arial"/>
          <w:sz w:val="22"/>
          <w:szCs w:val="22"/>
        </w:rPr>
        <w:t xml:space="preserve">), определив права </w:t>
      </w:r>
      <w:r w:rsidR="00D726FC" w:rsidRPr="006E35BB">
        <w:rPr>
          <w:rFonts w:ascii="Arial" w:hAnsi="Arial" w:cs="Arial"/>
          <w:sz w:val="22"/>
          <w:szCs w:val="22"/>
        </w:rPr>
        <w:t xml:space="preserve">и обязанности </w:t>
      </w:r>
      <w:r w:rsidR="001F3235" w:rsidRPr="006E35BB">
        <w:rPr>
          <w:rFonts w:ascii="Arial" w:hAnsi="Arial" w:cs="Arial"/>
          <w:sz w:val="22"/>
          <w:szCs w:val="22"/>
        </w:rPr>
        <w:t>акционеров, в том числе по выходу из компании, праву преимущественной покупки</w:t>
      </w:r>
      <w:r w:rsidR="00CB2DAD">
        <w:rPr>
          <w:rFonts w:ascii="Arial" w:hAnsi="Arial" w:cs="Arial"/>
          <w:sz w:val="22"/>
          <w:szCs w:val="22"/>
        </w:rPr>
        <w:t>;</w:t>
      </w:r>
      <w:r w:rsidR="001F3235" w:rsidRPr="006E35BB">
        <w:rPr>
          <w:rFonts w:ascii="Arial" w:hAnsi="Arial" w:cs="Arial"/>
          <w:sz w:val="22"/>
          <w:szCs w:val="22"/>
        </w:rPr>
        <w:t xml:space="preserve"> </w:t>
      </w:r>
      <w:r w:rsidR="000D1DE6" w:rsidRPr="006E35BB">
        <w:rPr>
          <w:rFonts w:ascii="Arial" w:hAnsi="Arial" w:cs="Arial"/>
          <w:sz w:val="22"/>
          <w:szCs w:val="22"/>
        </w:rPr>
        <w:t>структур</w:t>
      </w:r>
      <w:r w:rsidR="00D726FC" w:rsidRPr="006E35BB">
        <w:rPr>
          <w:rFonts w:ascii="Arial" w:hAnsi="Arial" w:cs="Arial"/>
          <w:sz w:val="22"/>
          <w:szCs w:val="22"/>
        </w:rPr>
        <w:t>у</w:t>
      </w:r>
      <w:r w:rsidR="000D1DE6" w:rsidRPr="006E35BB">
        <w:rPr>
          <w:rFonts w:ascii="Arial" w:hAnsi="Arial" w:cs="Arial"/>
          <w:sz w:val="22"/>
          <w:szCs w:val="22"/>
        </w:rPr>
        <w:t xml:space="preserve"> органов управления компании</w:t>
      </w:r>
      <w:r w:rsidR="00CB2DAD">
        <w:rPr>
          <w:rFonts w:ascii="Arial" w:hAnsi="Arial" w:cs="Arial"/>
          <w:sz w:val="22"/>
          <w:szCs w:val="22"/>
        </w:rPr>
        <w:t>;</w:t>
      </w:r>
      <w:r w:rsidR="000D1DE6" w:rsidRPr="006E35BB">
        <w:rPr>
          <w:rFonts w:ascii="Arial" w:hAnsi="Arial" w:cs="Arial"/>
          <w:sz w:val="22"/>
          <w:szCs w:val="22"/>
        </w:rPr>
        <w:t xml:space="preserve"> порядок назначения директоров и офицеров</w:t>
      </w:r>
      <w:r w:rsidR="00CB2DAD">
        <w:rPr>
          <w:rFonts w:ascii="Arial" w:hAnsi="Arial" w:cs="Arial"/>
          <w:sz w:val="22"/>
          <w:szCs w:val="22"/>
        </w:rPr>
        <w:t>;</w:t>
      </w:r>
      <w:r w:rsidR="000D1DE6" w:rsidRPr="006E35BB">
        <w:rPr>
          <w:rFonts w:ascii="Arial" w:hAnsi="Arial" w:cs="Arial"/>
          <w:sz w:val="22"/>
          <w:szCs w:val="22"/>
        </w:rPr>
        <w:t xml:space="preserve"> </w:t>
      </w:r>
      <w:r w:rsidR="00CB2DAD">
        <w:rPr>
          <w:rFonts w:ascii="Arial" w:hAnsi="Arial" w:cs="Arial"/>
          <w:sz w:val="22"/>
          <w:szCs w:val="22"/>
        </w:rPr>
        <w:t xml:space="preserve">порядок </w:t>
      </w:r>
      <w:r w:rsidR="000D1DE6" w:rsidRPr="006E35BB">
        <w:rPr>
          <w:rFonts w:ascii="Arial" w:hAnsi="Arial" w:cs="Arial"/>
          <w:sz w:val="22"/>
          <w:szCs w:val="22"/>
        </w:rPr>
        <w:t>о</w:t>
      </w:r>
      <w:r w:rsidR="00CB2DAD">
        <w:rPr>
          <w:rFonts w:ascii="Arial" w:hAnsi="Arial" w:cs="Arial"/>
          <w:sz w:val="22"/>
          <w:szCs w:val="22"/>
        </w:rPr>
        <w:t xml:space="preserve">тнесения  </w:t>
      </w:r>
      <w:r w:rsidR="000D1DE6" w:rsidRPr="006E35BB">
        <w:rPr>
          <w:rFonts w:ascii="Arial" w:hAnsi="Arial" w:cs="Arial"/>
          <w:sz w:val="22"/>
          <w:szCs w:val="22"/>
        </w:rPr>
        <w:t xml:space="preserve">вопросов к компетенции тех или иных органов (эти же вопросы нужно дублировать в уставе либо делать отсылку на </w:t>
      </w:r>
      <w:r w:rsidR="000D1DE6" w:rsidRPr="006E35BB">
        <w:rPr>
          <w:rFonts w:ascii="Arial" w:hAnsi="Arial" w:cs="Arial"/>
          <w:sz w:val="22"/>
          <w:szCs w:val="22"/>
          <w:lang w:val="en-US"/>
        </w:rPr>
        <w:t>SHA</w:t>
      </w:r>
      <w:r w:rsidR="000D1DE6" w:rsidRPr="006E35BB">
        <w:rPr>
          <w:rFonts w:ascii="Arial" w:hAnsi="Arial" w:cs="Arial"/>
          <w:sz w:val="22"/>
          <w:szCs w:val="22"/>
        </w:rPr>
        <w:t>)</w:t>
      </w:r>
      <w:r w:rsidR="00CB2DAD">
        <w:rPr>
          <w:rFonts w:ascii="Arial" w:hAnsi="Arial" w:cs="Arial"/>
          <w:sz w:val="22"/>
          <w:szCs w:val="22"/>
        </w:rPr>
        <w:t>;</w:t>
      </w:r>
      <w:r w:rsidR="000D1DE6" w:rsidRPr="006E35BB">
        <w:rPr>
          <w:rFonts w:ascii="Arial" w:hAnsi="Arial" w:cs="Arial"/>
          <w:sz w:val="22"/>
          <w:szCs w:val="22"/>
        </w:rPr>
        <w:t xml:space="preserve"> </w:t>
      </w:r>
      <w:r w:rsidR="00551A9B" w:rsidRPr="006E35BB">
        <w:rPr>
          <w:rFonts w:ascii="Arial" w:hAnsi="Arial" w:cs="Arial"/>
          <w:sz w:val="22"/>
          <w:szCs w:val="22"/>
        </w:rPr>
        <w:t>порядок присоединения новых  акционеров</w:t>
      </w:r>
      <w:r w:rsidR="00CB2DAD">
        <w:rPr>
          <w:rFonts w:ascii="Arial" w:hAnsi="Arial" w:cs="Arial"/>
          <w:sz w:val="22"/>
          <w:szCs w:val="22"/>
        </w:rPr>
        <w:t>;</w:t>
      </w:r>
      <w:r w:rsidR="00551A9B" w:rsidRPr="006E35BB">
        <w:rPr>
          <w:rFonts w:ascii="Arial" w:hAnsi="Arial" w:cs="Arial"/>
          <w:sz w:val="22"/>
          <w:szCs w:val="22"/>
        </w:rPr>
        <w:t xml:space="preserve"> способы разрешения тупиковых ситуаций, </w:t>
      </w:r>
      <w:r w:rsidR="001F3235" w:rsidRPr="006E35BB">
        <w:rPr>
          <w:rFonts w:ascii="Arial" w:hAnsi="Arial" w:cs="Arial"/>
          <w:sz w:val="22"/>
          <w:szCs w:val="22"/>
        </w:rPr>
        <w:t xml:space="preserve">а также закрепив в нем различные инструменты, в том числе put </w:t>
      </w:r>
      <w:r w:rsidR="001F3235" w:rsidRPr="00A24273">
        <w:rPr>
          <w:rFonts w:ascii="Arial" w:hAnsi="Arial" w:cs="Arial"/>
          <w:i/>
          <w:iCs/>
          <w:sz w:val="22"/>
          <w:szCs w:val="22"/>
        </w:rPr>
        <w:t xml:space="preserve">option, call option, </w:t>
      </w:r>
      <w:r w:rsidR="001F3235" w:rsidRPr="00A24273">
        <w:rPr>
          <w:rFonts w:ascii="Arial" w:hAnsi="Arial" w:cs="Arial"/>
          <w:i/>
          <w:iCs/>
          <w:sz w:val="22"/>
          <w:szCs w:val="22"/>
          <w:lang w:val="en-US"/>
        </w:rPr>
        <w:t>tag</w:t>
      </w:r>
      <w:r w:rsidR="001F3235" w:rsidRPr="00A24273">
        <w:rPr>
          <w:rFonts w:ascii="Arial" w:hAnsi="Arial" w:cs="Arial"/>
          <w:i/>
          <w:iCs/>
          <w:sz w:val="22"/>
          <w:szCs w:val="22"/>
        </w:rPr>
        <w:t xml:space="preserve"> </w:t>
      </w:r>
      <w:r w:rsidR="001F3235" w:rsidRPr="00A24273">
        <w:rPr>
          <w:rFonts w:ascii="Arial" w:hAnsi="Arial" w:cs="Arial"/>
          <w:i/>
          <w:iCs/>
          <w:sz w:val="22"/>
          <w:szCs w:val="22"/>
          <w:lang w:val="en-US"/>
        </w:rPr>
        <w:t>alone</w:t>
      </w:r>
      <w:r w:rsidR="001F3235" w:rsidRPr="00A24273">
        <w:rPr>
          <w:rFonts w:ascii="Arial" w:hAnsi="Arial" w:cs="Arial"/>
          <w:i/>
          <w:iCs/>
          <w:sz w:val="22"/>
          <w:szCs w:val="22"/>
        </w:rPr>
        <w:t xml:space="preserve">, </w:t>
      </w:r>
      <w:r w:rsidR="001F3235" w:rsidRPr="00A24273">
        <w:rPr>
          <w:rFonts w:ascii="Arial" w:hAnsi="Arial" w:cs="Arial"/>
          <w:i/>
          <w:iCs/>
          <w:sz w:val="22"/>
          <w:szCs w:val="22"/>
          <w:lang w:val="en-US"/>
        </w:rPr>
        <w:t>drag</w:t>
      </w:r>
      <w:r w:rsidR="001F3235" w:rsidRPr="00A24273">
        <w:rPr>
          <w:rFonts w:ascii="Arial" w:hAnsi="Arial" w:cs="Arial"/>
          <w:i/>
          <w:iCs/>
          <w:sz w:val="22"/>
          <w:szCs w:val="22"/>
        </w:rPr>
        <w:t xml:space="preserve"> </w:t>
      </w:r>
      <w:r w:rsidR="001F3235" w:rsidRPr="00A24273">
        <w:rPr>
          <w:rFonts w:ascii="Arial" w:hAnsi="Arial" w:cs="Arial"/>
          <w:i/>
          <w:iCs/>
          <w:sz w:val="22"/>
          <w:szCs w:val="22"/>
          <w:lang w:val="en-US"/>
        </w:rPr>
        <w:t>alone</w:t>
      </w:r>
      <w:r w:rsidR="001F3235" w:rsidRPr="006E35BB">
        <w:rPr>
          <w:rFonts w:ascii="Arial" w:hAnsi="Arial" w:cs="Arial"/>
          <w:sz w:val="22"/>
          <w:szCs w:val="22"/>
        </w:rPr>
        <w:t xml:space="preserve"> и т.д. </w:t>
      </w:r>
      <w:r w:rsidR="00D726FC" w:rsidRPr="006E35BB">
        <w:rPr>
          <w:rFonts w:ascii="Arial" w:hAnsi="Arial" w:cs="Arial"/>
          <w:sz w:val="22"/>
          <w:szCs w:val="22"/>
        </w:rPr>
        <w:t>Что касается права</w:t>
      </w:r>
      <w:r w:rsidR="00CB2DAD">
        <w:rPr>
          <w:rFonts w:ascii="Arial" w:hAnsi="Arial" w:cs="Arial"/>
          <w:sz w:val="22"/>
          <w:szCs w:val="22"/>
        </w:rPr>
        <w:t>,</w:t>
      </w:r>
      <w:r w:rsidR="00D726FC" w:rsidRPr="006E35BB">
        <w:rPr>
          <w:rFonts w:ascii="Arial" w:hAnsi="Arial" w:cs="Arial"/>
          <w:sz w:val="22"/>
          <w:szCs w:val="22"/>
        </w:rPr>
        <w:t xml:space="preserve"> применимого к договору, то стороны могут выбрать в качестве применимого любое право, в том числе право Англии и Уэльса.</w:t>
      </w:r>
    </w:p>
    <w:p w14:paraId="46446561" w14:textId="5555FCB6" w:rsidR="001F3235" w:rsidRPr="006E35BB" w:rsidRDefault="00150DDA" w:rsidP="006E35BB">
      <w:pPr>
        <w:spacing w:before="240" w:after="240"/>
        <w:jc w:val="both"/>
        <w:rPr>
          <w:rFonts w:ascii="Arial" w:hAnsi="Arial" w:cs="Arial"/>
          <w:sz w:val="22"/>
          <w:szCs w:val="22"/>
        </w:rPr>
      </w:pPr>
      <w:r w:rsidRPr="006E35BB">
        <w:rPr>
          <w:rFonts w:ascii="Arial" w:hAnsi="Arial" w:cs="Arial"/>
          <w:sz w:val="22"/>
          <w:szCs w:val="22"/>
        </w:rPr>
        <w:t>Соглашение акционеров не является обязательным документо</w:t>
      </w:r>
      <w:r w:rsidR="00BF3145">
        <w:rPr>
          <w:rFonts w:ascii="Arial" w:hAnsi="Arial" w:cs="Arial"/>
          <w:sz w:val="22"/>
          <w:szCs w:val="22"/>
        </w:rPr>
        <w:t>м</w:t>
      </w:r>
      <w:r w:rsidRPr="006E35BB">
        <w:rPr>
          <w:rFonts w:ascii="Arial" w:hAnsi="Arial" w:cs="Arial"/>
          <w:sz w:val="22"/>
          <w:szCs w:val="22"/>
        </w:rPr>
        <w:t xml:space="preserve"> в отличие от ТОО, где </w:t>
      </w:r>
      <w:r w:rsidR="001F3235" w:rsidRPr="006E35BB">
        <w:rPr>
          <w:rFonts w:ascii="Arial" w:hAnsi="Arial" w:cs="Arial"/>
          <w:sz w:val="22"/>
          <w:szCs w:val="22"/>
        </w:rPr>
        <w:t xml:space="preserve">участники в обязательном порядке должны заключить </w:t>
      </w:r>
      <w:r w:rsidRPr="006E35BB">
        <w:rPr>
          <w:rFonts w:ascii="Arial" w:hAnsi="Arial" w:cs="Arial"/>
          <w:sz w:val="22"/>
          <w:szCs w:val="22"/>
        </w:rPr>
        <w:t>учредительный договор (исключением являются ТОО</w:t>
      </w:r>
      <w:r w:rsidR="001F3235" w:rsidRPr="006E35BB">
        <w:rPr>
          <w:rFonts w:ascii="Arial" w:hAnsi="Arial" w:cs="Arial"/>
          <w:sz w:val="22"/>
          <w:szCs w:val="22"/>
        </w:rPr>
        <w:t>,</w:t>
      </w:r>
      <w:r w:rsidRPr="006E35BB">
        <w:rPr>
          <w:rFonts w:ascii="Arial" w:hAnsi="Arial" w:cs="Arial"/>
          <w:sz w:val="22"/>
          <w:szCs w:val="22"/>
        </w:rPr>
        <w:t xml:space="preserve"> которые ведут реестр участников в </w:t>
      </w:r>
      <w:r w:rsidR="00B71227" w:rsidRPr="006E35BB">
        <w:rPr>
          <w:rFonts w:ascii="Arial" w:hAnsi="Arial" w:cs="Arial"/>
          <w:sz w:val="22"/>
          <w:szCs w:val="22"/>
        </w:rPr>
        <w:t>ЦД</w:t>
      </w:r>
      <w:r w:rsidRPr="006E35BB">
        <w:rPr>
          <w:rFonts w:ascii="Arial" w:hAnsi="Arial" w:cs="Arial"/>
          <w:sz w:val="22"/>
          <w:szCs w:val="22"/>
        </w:rPr>
        <w:t>)</w:t>
      </w:r>
      <w:r w:rsidR="001F3235" w:rsidRPr="006E35BB">
        <w:rPr>
          <w:rFonts w:ascii="Arial" w:hAnsi="Arial" w:cs="Arial"/>
          <w:sz w:val="22"/>
          <w:szCs w:val="22"/>
        </w:rPr>
        <w:t xml:space="preserve">, а в АО действие учредительного договора </w:t>
      </w:r>
      <w:r w:rsidR="00D726FC" w:rsidRPr="006E35BB">
        <w:rPr>
          <w:rFonts w:ascii="Arial" w:hAnsi="Arial" w:cs="Arial"/>
          <w:sz w:val="22"/>
          <w:szCs w:val="22"/>
        </w:rPr>
        <w:t xml:space="preserve">вообще </w:t>
      </w:r>
      <w:r w:rsidR="001F3235" w:rsidRPr="006E35BB">
        <w:rPr>
          <w:rFonts w:ascii="Arial" w:hAnsi="Arial" w:cs="Arial"/>
          <w:sz w:val="22"/>
          <w:szCs w:val="22"/>
        </w:rPr>
        <w:t>прекращается со дня государственной регистрации выпуска объявленных акций</w:t>
      </w:r>
      <w:r w:rsidR="004726AB" w:rsidRPr="004726AB">
        <w:rPr>
          <w:rFonts w:ascii="Arial" w:hAnsi="Arial" w:cs="Arial"/>
          <w:sz w:val="22"/>
          <w:szCs w:val="22"/>
        </w:rPr>
        <w:t xml:space="preserve"> </w:t>
      </w:r>
      <w:r w:rsidR="004726AB" w:rsidRPr="00E47AD3">
        <w:rPr>
          <w:rFonts w:ascii="Arial" w:eastAsia="Arial" w:hAnsi="Arial" w:cs="Arial"/>
          <w:color w:val="002F5C"/>
          <w:sz w:val="22"/>
          <w:szCs w:val="22"/>
        </w:rPr>
        <w:t>[</w:t>
      </w:r>
      <w:r w:rsidR="004726AB" w:rsidRPr="004726AB">
        <w:rPr>
          <w:rFonts w:ascii="Arial" w:eastAsia="Arial" w:hAnsi="Arial" w:cs="Arial"/>
          <w:color w:val="002F5C"/>
          <w:sz w:val="22"/>
          <w:szCs w:val="22"/>
        </w:rPr>
        <w:t>31</w:t>
      </w:r>
      <w:r w:rsidR="004726AB" w:rsidRPr="00E47AD3">
        <w:rPr>
          <w:rFonts w:ascii="Arial" w:eastAsia="Arial" w:hAnsi="Arial" w:cs="Arial"/>
          <w:color w:val="002F5C"/>
          <w:sz w:val="22"/>
          <w:szCs w:val="22"/>
        </w:rPr>
        <w:t>]</w:t>
      </w:r>
      <w:r w:rsidR="001F3235" w:rsidRPr="006E35BB">
        <w:rPr>
          <w:rFonts w:ascii="Arial" w:hAnsi="Arial" w:cs="Arial"/>
          <w:sz w:val="22"/>
          <w:szCs w:val="22"/>
        </w:rPr>
        <w:t xml:space="preserve">. </w:t>
      </w:r>
    </w:p>
    <w:p w14:paraId="231A9F40" w14:textId="5ECCA55C" w:rsidR="001F3235" w:rsidRPr="006E35BB" w:rsidRDefault="00C804F2" w:rsidP="006E35BB">
      <w:pPr>
        <w:spacing w:before="240" w:after="240"/>
        <w:jc w:val="both"/>
        <w:rPr>
          <w:rFonts w:ascii="Arial" w:hAnsi="Arial" w:cs="Arial"/>
          <w:sz w:val="22"/>
          <w:szCs w:val="22"/>
        </w:rPr>
      </w:pPr>
      <w:r w:rsidRPr="006E35BB">
        <w:rPr>
          <w:rFonts w:ascii="Arial" w:hAnsi="Arial" w:cs="Arial"/>
          <w:sz w:val="22"/>
          <w:szCs w:val="22"/>
        </w:rPr>
        <w:lastRenderedPageBreak/>
        <w:t xml:space="preserve">Отметим также, что в </w:t>
      </w:r>
      <w:r w:rsidR="009768DC" w:rsidRPr="006E35BB">
        <w:rPr>
          <w:rFonts w:ascii="Arial" w:hAnsi="Arial" w:cs="Arial"/>
          <w:sz w:val="22"/>
          <w:szCs w:val="22"/>
        </w:rPr>
        <w:t>случае изменения состава акционеров изменения в устав по общему правилу вносить не требуется (если устав не содержит сведений об акционерах).</w:t>
      </w:r>
      <w:r w:rsidR="00002C5A" w:rsidRPr="006E35BB">
        <w:rPr>
          <w:rFonts w:ascii="Arial" w:hAnsi="Arial" w:cs="Arial"/>
          <w:sz w:val="22"/>
          <w:szCs w:val="22"/>
        </w:rPr>
        <w:t xml:space="preserve"> Однако в случае увеличения уставного капитала потребуется внести изменения в устав и уведомить Регистратора.</w:t>
      </w:r>
    </w:p>
    <w:p w14:paraId="59175355" w14:textId="6BF0B30E" w:rsidR="001F3235" w:rsidRPr="006E35BB" w:rsidRDefault="0066502B" w:rsidP="006E35BB">
      <w:pPr>
        <w:spacing w:before="240" w:after="240"/>
        <w:jc w:val="both"/>
        <w:rPr>
          <w:rFonts w:ascii="Arial" w:hAnsi="Arial" w:cs="Arial"/>
          <w:sz w:val="22"/>
          <w:szCs w:val="22"/>
        </w:rPr>
      </w:pPr>
      <w:r>
        <w:rPr>
          <w:rFonts w:ascii="Arial" w:hAnsi="Arial" w:cs="Arial"/>
          <w:sz w:val="22"/>
          <w:szCs w:val="22"/>
        </w:rPr>
        <w:t>Но</w:t>
      </w:r>
      <w:r w:rsidR="001F3235" w:rsidRPr="006E35BB">
        <w:rPr>
          <w:rFonts w:ascii="Arial" w:hAnsi="Arial" w:cs="Arial"/>
          <w:sz w:val="22"/>
          <w:szCs w:val="22"/>
        </w:rPr>
        <w:t xml:space="preserve"> если акционеры заключают Соглашение акционеров позднее либо на этапе вхождения инвестора (новых акционеров), то, как правило, приходится приводить в соответствие и устав. </w:t>
      </w:r>
    </w:p>
    <w:p w14:paraId="54F668E8" w14:textId="77777777" w:rsidR="00B4269F" w:rsidRPr="006E35BB" w:rsidRDefault="001F3235" w:rsidP="006E35BB">
      <w:pPr>
        <w:spacing w:before="240" w:after="240"/>
        <w:jc w:val="both"/>
        <w:rPr>
          <w:rFonts w:ascii="Arial" w:hAnsi="Arial" w:cs="Arial"/>
          <w:sz w:val="22"/>
          <w:szCs w:val="22"/>
        </w:rPr>
      </w:pPr>
      <w:r w:rsidRPr="006E35BB">
        <w:rPr>
          <w:rFonts w:ascii="Arial" w:hAnsi="Arial" w:cs="Arial"/>
          <w:sz w:val="22"/>
          <w:szCs w:val="22"/>
        </w:rPr>
        <w:t xml:space="preserve">Уведомлять </w:t>
      </w:r>
      <w:r w:rsidR="00A07EA9" w:rsidRPr="006E35BB">
        <w:rPr>
          <w:rFonts w:ascii="Arial" w:hAnsi="Arial" w:cs="Arial"/>
          <w:sz w:val="22"/>
          <w:szCs w:val="22"/>
        </w:rPr>
        <w:t>Р</w:t>
      </w:r>
      <w:r w:rsidRPr="006E35BB">
        <w:rPr>
          <w:rFonts w:ascii="Arial" w:hAnsi="Arial" w:cs="Arial"/>
          <w:sz w:val="22"/>
          <w:szCs w:val="22"/>
        </w:rPr>
        <w:t>егистратора о заключении или изменении Соглашения акционеров не требуется.</w:t>
      </w:r>
      <w:r w:rsidR="00B71227" w:rsidRPr="006E35BB">
        <w:rPr>
          <w:rFonts w:ascii="Arial" w:hAnsi="Arial" w:cs="Arial"/>
          <w:sz w:val="22"/>
          <w:szCs w:val="22"/>
        </w:rPr>
        <w:t xml:space="preserve"> Однако о внесенных изменениях в устав следует уведомить Регистратора в течение 14 дней (раздел 19(2) Регламента).</w:t>
      </w:r>
      <w:r w:rsidR="00B4269F" w:rsidRPr="006E35BB">
        <w:rPr>
          <w:rFonts w:ascii="Arial" w:hAnsi="Arial" w:cs="Arial"/>
          <w:sz w:val="22"/>
          <w:szCs w:val="22"/>
        </w:rPr>
        <w:t xml:space="preserve"> </w:t>
      </w:r>
    </w:p>
    <w:p w14:paraId="79F780E0" w14:textId="4B62A780" w:rsidR="00EA772E" w:rsidRPr="006E35BB" w:rsidRDefault="00FB0332" w:rsidP="00A976D2">
      <w:pPr>
        <w:spacing w:before="240" w:after="240"/>
        <w:jc w:val="both"/>
        <w:rPr>
          <w:rFonts w:ascii="Arial" w:hAnsi="Arial" w:cs="Arial"/>
          <w:sz w:val="22"/>
          <w:szCs w:val="22"/>
        </w:rPr>
      </w:pPr>
      <w:r w:rsidRPr="006E35BB">
        <w:rPr>
          <w:rFonts w:ascii="Arial" w:hAnsi="Arial" w:cs="Arial"/>
          <w:sz w:val="22"/>
          <w:szCs w:val="22"/>
        </w:rPr>
        <w:t>Директор подписывает Уведомление об изменении устава</w:t>
      </w:r>
      <w:r w:rsidR="004726AB" w:rsidRPr="004726AB">
        <w:rPr>
          <w:rFonts w:ascii="Arial" w:hAnsi="Arial" w:cs="Arial"/>
          <w:sz w:val="22"/>
          <w:szCs w:val="22"/>
        </w:rPr>
        <w:t xml:space="preserve"> </w:t>
      </w:r>
      <w:r w:rsidR="004726AB" w:rsidRPr="00E47AD3">
        <w:rPr>
          <w:rFonts w:ascii="Arial" w:eastAsia="Arial" w:hAnsi="Arial" w:cs="Arial"/>
          <w:color w:val="002F5C"/>
          <w:sz w:val="22"/>
          <w:szCs w:val="22"/>
        </w:rPr>
        <w:t>[</w:t>
      </w:r>
      <w:r w:rsidR="004726AB" w:rsidRPr="004726AB">
        <w:rPr>
          <w:rFonts w:ascii="Arial" w:eastAsia="Arial" w:hAnsi="Arial" w:cs="Arial"/>
          <w:color w:val="002F5C"/>
          <w:sz w:val="22"/>
          <w:szCs w:val="22"/>
        </w:rPr>
        <w:t>32</w:t>
      </w:r>
      <w:r w:rsidR="004726AB" w:rsidRPr="00E47AD3">
        <w:rPr>
          <w:rFonts w:ascii="Arial" w:eastAsia="Arial" w:hAnsi="Arial" w:cs="Arial"/>
          <w:color w:val="002F5C"/>
          <w:sz w:val="22"/>
          <w:szCs w:val="22"/>
        </w:rPr>
        <w:t>]</w:t>
      </w:r>
      <w:r w:rsidRPr="006E35BB">
        <w:rPr>
          <w:rFonts w:ascii="Arial" w:hAnsi="Arial" w:cs="Arial"/>
          <w:sz w:val="22"/>
          <w:szCs w:val="22"/>
        </w:rPr>
        <w:t xml:space="preserve"> и прикладывает копию устава и Специального решения (</w:t>
      </w:r>
      <w:r w:rsidRPr="006E35BB">
        <w:rPr>
          <w:rFonts w:ascii="Arial" w:hAnsi="Arial" w:cs="Arial"/>
          <w:i/>
          <w:iCs/>
          <w:sz w:val="22"/>
          <w:szCs w:val="22"/>
          <w:lang w:val="en-US"/>
        </w:rPr>
        <w:t>Special</w:t>
      </w:r>
      <w:r w:rsidRPr="006E35BB">
        <w:rPr>
          <w:rFonts w:ascii="Arial" w:hAnsi="Arial" w:cs="Arial"/>
          <w:i/>
          <w:iCs/>
          <w:sz w:val="22"/>
          <w:szCs w:val="22"/>
        </w:rPr>
        <w:t xml:space="preserve"> </w:t>
      </w:r>
      <w:r w:rsidRPr="006E35BB">
        <w:rPr>
          <w:rFonts w:ascii="Arial" w:hAnsi="Arial" w:cs="Arial"/>
          <w:i/>
          <w:iCs/>
          <w:sz w:val="22"/>
          <w:szCs w:val="22"/>
          <w:lang w:val="en-US"/>
        </w:rPr>
        <w:t>Resolution</w:t>
      </w:r>
      <w:r w:rsidRPr="006E35BB">
        <w:rPr>
          <w:rFonts w:ascii="Arial" w:hAnsi="Arial" w:cs="Arial"/>
          <w:sz w:val="22"/>
          <w:szCs w:val="22"/>
        </w:rPr>
        <w:t>) акционеров об одобрении устава</w:t>
      </w:r>
      <w:r w:rsidR="00EA772E" w:rsidRPr="006E35BB">
        <w:rPr>
          <w:rFonts w:ascii="Arial" w:hAnsi="Arial" w:cs="Arial"/>
          <w:sz w:val="22"/>
          <w:szCs w:val="22"/>
        </w:rPr>
        <w:t xml:space="preserve">, а также </w:t>
      </w:r>
      <w:r w:rsidR="001B2FE6" w:rsidRPr="006E35BB">
        <w:rPr>
          <w:rFonts w:ascii="Arial" w:hAnsi="Arial" w:cs="Arial"/>
          <w:sz w:val="22"/>
          <w:szCs w:val="22"/>
        </w:rPr>
        <w:t>Сертификат, выданный как минимум одним из директоров компании, подтверждающий, что предлагаемое изменение соответствует требованиям Регламента и Правил.</w:t>
      </w:r>
      <w:r w:rsidR="00AB606D" w:rsidRPr="006E35BB">
        <w:rPr>
          <w:rFonts w:ascii="Arial" w:hAnsi="Arial" w:cs="Arial"/>
          <w:sz w:val="22"/>
          <w:szCs w:val="22"/>
        </w:rPr>
        <w:t xml:space="preserve"> </w:t>
      </w:r>
      <w:r w:rsidR="003B04F5" w:rsidRPr="006E35BB">
        <w:rPr>
          <w:rFonts w:ascii="Arial" w:hAnsi="Arial" w:cs="Arial"/>
          <w:sz w:val="22"/>
          <w:szCs w:val="22"/>
        </w:rPr>
        <w:t>Важно помнить, что в соответствии с разделом 28 Регламента "Предоставление специальных решений и некоторых других решений и соглашений, касающихся учредительных документов компании", компания обязана подать письменную копию каждого решения или соглашения</w:t>
      </w:r>
      <w:r w:rsidR="00FB7B10" w:rsidRPr="006E35BB">
        <w:rPr>
          <w:rFonts w:ascii="Arial" w:hAnsi="Arial" w:cs="Arial"/>
          <w:sz w:val="22"/>
          <w:szCs w:val="22"/>
        </w:rPr>
        <w:t xml:space="preserve"> </w:t>
      </w:r>
      <w:r w:rsidR="003B04F5" w:rsidRPr="006E35BB">
        <w:rPr>
          <w:rFonts w:ascii="Arial" w:hAnsi="Arial" w:cs="Arial"/>
          <w:sz w:val="22"/>
          <w:szCs w:val="22"/>
        </w:rPr>
        <w:t>в течение 15 дней после дня его принятия или заключения. Нарушение</w:t>
      </w:r>
      <w:r w:rsidR="00FB7B10" w:rsidRPr="006E35BB">
        <w:rPr>
          <w:rFonts w:ascii="Arial" w:hAnsi="Arial" w:cs="Arial"/>
          <w:sz w:val="22"/>
          <w:szCs w:val="22"/>
        </w:rPr>
        <w:t xml:space="preserve"> данного требования</w:t>
      </w:r>
      <w:r w:rsidR="003B04F5" w:rsidRPr="006E35BB">
        <w:rPr>
          <w:rFonts w:ascii="Arial" w:hAnsi="Arial" w:cs="Arial"/>
          <w:sz w:val="22"/>
          <w:szCs w:val="22"/>
        </w:rPr>
        <w:t xml:space="preserve"> наказывается штрафом до 5000 долларов США. </w:t>
      </w:r>
      <w:r w:rsidR="00A976D2" w:rsidRPr="00A976D2">
        <w:rPr>
          <w:rFonts w:ascii="Arial" w:hAnsi="Arial" w:cs="Arial"/>
          <w:sz w:val="22"/>
          <w:szCs w:val="22"/>
        </w:rPr>
        <w:t>Анализ данного пункта и определения термина "Учредительные документы" (</w:t>
      </w:r>
      <w:r w:rsidR="00A976D2" w:rsidRPr="00310D21">
        <w:rPr>
          <w:rFonts w:ascii="Arial" w:hAnsi="Arial" w:cs="Arial"/>
          <w:i/>
          <w:iCs/>
          <w:sz w:val="22"/>
          <w:szCs w:val="22"/>
        </w:rPr>
        <w:t>Constitutional Documents</w:t>
      </w:r>
      <w:r w:rsidR="00A976D2" w:rsidRPr="00A976D2">
        <w:rPr>
          <w:rFonts w:ascii="Arial" w:hAnsi="Arial" w:cs="Arial"/>
          <w:sz w:val="22"/>
          <w:szCs w:val="22"/>
        </w:rPr>
        <w:t>), приведенного в пункте 4 Приложения 1 Регламента, позволяет заключить, что SHA не относится к учредительным документам, поскольку такое соглашение не утверждается каким-либо решением компании</w:t>
      </w:r>
      <w:r w:rsidR="00FB7B10" w:rsidRPr="006E35BB">
        <w:rPr>
          <w:rFonts w:ascii="Arial" w:hAnsi="Arial" w:cs="Arial"/>
          <w:sz w:val="22"/>
          <w:szCs w:val="22"/>
        </w:rPr>
        <w:t xml:space="preserve">. </w:t>
      </w:r>
    </w:p>
    <w:p w14:paraId="2A55F412" w14:textId="3107347A" w:rsidR="008D6B21" w:rsidRPr="006E35BB" w:rsidRDefault="008D6B21" w:rsidP="006E35BB">
      <w:pPr>
        <w:pStyle w:val="a7"/>
        <w:numPr>
          <w:ilvl w:val="0"/>
          <w:numId w:val="1"/>
        </w:numPr>
        <w:spacing w:before="240" w:after="240"/>
        <w:contextualSpacing w:val="0"/>
        <w:jc w:val="both"/>
        <w:rPr>
          <w:rFonts w:ascii="Arial" w:hAnsi="Arial" w:cs="Arial"/>
          <w:b/>
          <w:bCs/>
          <w:color w:val="000000"/>
          <w:sz w:val="22"/>
          <w:szCs w:val="22"/>
        </w:rPr>
      </w:pPr>
      <w:r w:rsidRPr="006E35BB">
        <w:rPr>
          <w:rFonts w:ascii="Arial" w:hAnsi="Arial" w:cs="Arial"/>
          <w:b/>
          <w:bCs/>
          <w:color w:val="000000"/>
          <w:sz w:val="22"/>
          <w:szCs w:val="22"/>
        </w:rPr>
        <w:t>Необходимо ли уведомлять Регистратора о</w:t>
      </w:r>
      <w:r w:rsidR="00645A88" w:rsidRPr="006E35BB">
        <w:rPr>
          <w:rFonts w:ascii="Arial" w:hAnsi="Arial" w:cs="Arial"/>
          <w:b/>
          <w:bCs/>
          <w:color w:val="000000"/>
          <w:sz w:val="22"/>
          <w:szCs w:val="22"/>
        </w:rPr>
        <w:t xml:space="preserve">б изменении </w:t>
      </w:r>
      <w:r w:rsidRPr="006E35BB">
        <w:rPr>
          <w:rFonts w:ascii="Arial" w:hAnsi="Arial" w:cs="Arial"/>
          <w:b/>
          <w:bCs/>
          <w:color w:val="000000"/>
          <w:sz w:val="22"/>
          <w:szCs w:val="22"/>
        </w:rPr>
        <w:t>бенефициарного собственника?</w:t>
      </w:r>
    </w:p>
    <w:p w14:paraId="377824ED" w14:textId="77777777" w:rsidR="0094252D" w:rsidRPr="006E35BB" w:rsidRDefault="0094252D" w:rsidP="0094252D">
      <w:pPr>
        <w:pStyle w:val="ad"/>
        <w:spacing w:before="240" w:after="240"/>
        <w:jc w:val="both"/>
        <w:rPr>
          <w:rFonts w:ascii="Arial" w:hAnsi="Arial" w:cs="Arial"/>
          <w:sz w:val="22"/>
          <w:szCs w:val="22"/>
        </w:rPr>
      </w:pPr>
      <w:r w:rsidRPr="006E35BB">
        <w:rPr>
          <w:rFonts w:ascii="Arial" w:hAnsi="Arial" w:cs="Arial"/>
          <w:sz w:val="22"/>
          <w:szCs w:val="22"/>
        </w:rPr>
        <w:t xml:space="preserve">При изменении состава акционеров как правило меняется бенефициарный собственник. </w:t>
      </w:r>
    </w:p>
    <w:p w14:paraId="39D24105" w14:textId="0C120ADD" w:rsidR="00044740" w:rsidRPr="006E35BB" w:rsidRDefault="00044740" w:rsidP="0094252D">
      <w:pPr>
        <w:spacing w:before="240" w:after="240"/>
        <w:ind w:left="720"/>
        <w:jc w:val="both"/>
        <w:rPr>
          <w:rFonts w:ascii="Arial" w:hAnsi="Arial" w:cs="Arial"/>
          <w:color w:val="000000"/>
          <w:sz w:val="22"/>
          <w:szCs w:val="22"/>
        </w:rPr>
      </w:pPr>
      <w:r w:rsidRPr="0094252D">
        <w:rPr>
          <w:rFonts w:ascii="Arial" w:hAnsi="Arial" w:cs="Arial"/>
          <w:b/>
          <w:bCs/>
          <w:i/>
          <w:iCs/>
          <w:color w:val="000000"/>
          <w:sz w:val="22"/>
          <w:szCs w:val="22"/>
        </w:rPr>
        <w:t>Бенефициарный собственник</w:t>
      </w:r>
      <w:r w:rsidRPr="006E35BB">
        <w:rPr>
          <w:rFonts w:ascii="Arial" w:hAnsi="Arial" w:cs="Arial"/>
          <w:color w:val="000000"/>
          <w:sz w:val="22"/>
          <w:szCs w:val="22"/>
        </w:rPr>
        <w:t xml:space="preserve"> </w:t>
      </w:r>
      <w:r w:rsidR="009219B1" w:rsidRPr="006E35BB">
        <w:rPr>
          <w:rFonts w:ascii="Arial" w:hAnsi="Arial" w:cs="Arial"/>
          <w:sz w:val="22"/>
          <w:szCs w:val="22"/>
        </w:rPr>
        <w:t>(</w:t>
      </w:r>
      <w:r w:rsidR="009219B1" w:rsidRPr="006E35BB">
        <w:rPr>
          <w:rFonts w:ascii="Arial" w:hAnsi="Arial" w:cs="Arial"/>
          <w:i/>
          <w:iCs/>
          <w:sz w:val="22"/>
          <w:szCs w:val="22"/>
        </w:rPr>
        <w:t xml:space="preserve">Ultimate Beneficial </w:t>
      </w:r>
      <w:r w:rsidR="009219B1" w:rsidRPr="006E35BB">
        <w:rPr>
          <w:rFonts w:ascii="Arial" w:hAnsi="Arial" w:cs="Arial"/>
          <w:sz w:val="22"/>
          <w:szCs w:val="22"/>
        </w:rPr>
        <w:t>Owner</w:t>
      </w:r>
      <w:r w:rsidR="00406306" w:rsidRPr="006E35BB">
        <w:rPr>
          <w:rFonts w:ascii="Arial" w:hAnsi="Arial" w:cs="Arial"/>
          <w:sz w:val="22"/>
          <w:szCs w:val="22"/>
        </w:rPr>
        <w:t xml:space="preserve"> / </w:t>
      </w:r>
      <w:r w:rsidR="009219B1" w:rsidRPr="006E35BB">
        <w:rPr>
          <w:rFonts w:ascii="Arial" w:hAnsi="Arial" w:cs="Arial"/>
          <w:i/>
          <w:iCs/>
          <w:sz w:val="22"/>
          <w:szCs w:val="22"/>
          <w:lang w:val="en-US"/>
        </w:rPr>
        <w:t>UBO</w:t>
      </w:r>
      <w:r w:rsidR="009219B1" w:rsidRPr="006E35BB">
        <w:rPr>
          <w:rFonts w:ascii="Arial" w:hAnsi="Arial" w:cs="Arial"/>
          <w:sz w:val="22"/>
          <w:szCs w:val="22"/>
        </w:rPr>
        <w:t xml:space="preserve">) </w:t>
      </w:r>
      <w:r w:rsidR="0094252D">
        <w:rPr>
          <w:rFonts w:ascii="Arial" w:hAnsi="Arial" w:cs="Arial"/>
          <w:color w:val="000000"/>
          <w:sz w:val="22"/>
          <w:szCs w:val="22"/>
        </w:rPr>
        <w:t>– это</w:t>
      </w:r>
      <w:r w:rsidRPr="006E35BB">
        <w:rPr>
          <w:rFonts w:ascii="Arial" w:hAnsi="Arial" w:cs="Arial"/>
          <w:color w:val="000000"/>
          <w:sz w:val="22"/>
          <w:szCs w:val="22"/>
        </w:rPr>
        <w:t xml:space="preserve"> физическое лицо</w:t>
      </w:r>
      <w:r w:rsidR="00903191">
        <w:rPr>
          <w:rFonts w:ascii="Arial" w:hAnsi="Arial" w:cs="Arial"/>
          <w:color w:val="000000"/>
          <w:sz w:val="22"/>
          <w:szCs w:val="22"/>
        </w:rPr>
        <w:t>,</w:t>
      </w:r>
      <w:r w:rsidRPr="006E35BB">
        <w:rPr>
          <w:rFonts w:ascii="Arial" w:hAnsi="Arial" w:cs="Arial"/>
          <w:color w:val="000000"/>
          <w:sz w:val="22"/>
          <w:szCs w:val="22"/>
        </w:rPr>
        <w:t xml:space="preserve"> которому прямо или косвенно принадлежат более 25 % долей акций</w:t>
      </w:r>
      <w:r w:rsidR="009219B1" w:rsidRPr="006E35BB">
        <w:rPr>
          <w:rFonts w:ascii="Arial" w:hAnsi="Arial" w:cs="Arial"/>
          <w:color w:val="000000"/>
          <w:sz w:val="22"/>
          <w:szCs w:val="22"/>
        </w:rPr>
        <w:t xml:space="preserve"> компании</w:t>
      </w:r>
      <w:r w:rsidR="00FA063F" w:rsidRPr="006E35BB">
        <w:rPr>
          <w:rFonts w:ascii="Arial" w:hAnsi="Arial" w:cs="Arial"/>
          <w:sz w:val="22"/>
          <w:szCs w:val="22"/>
        </w:rPr>
        <w:t xml:space="preserve"> </w:t>
      </w:r>
      <w:r w:rsidR="00FA063F" w:rsidRPr="006E35BB">
        <w:rPr>
          <w:rFonts w:ascii="Arial" w:hAnsi="Arial" w:cs="Arial"/>
          <w:color w:val="000000"/>
          <w:sz w:val="22"/>
          <w:szCs w:val="22"/>
        </w:rPr>
        <w:t>и голосующих прав, а также контролирует и оказывает существенное влияние на деятельность компании</w:t>
      </w:r>
      <w:r w:rsidR="009219B1" w:rsidRPr="006E35BB">
        <w:rPr>
          <w:rFonts w:ascii="Arial" w:hAnsi="Arial" w:cs="Arial"/>
          <w:color w:val="000000"/>
          <w:sz w:val="22"/>
          <w:szCs w:val="22"/>
        </w:rPr>
        <w:t xml:space="preserve"> (полное определение см. </w:t>
      </w:r>
      <w:r w:rsidR="00A976D2">
        <w:rPr>
          <w:rFonts w:ascii="Arial" w:hAnsi="Arial" w:cs="Arial"/>
          <w:color w:val="000000"/>
          <w:sz w:val="22"/>
          <w:szCs w:val="22"/>
        </w:rPr>
        <w:t>в</w:t>
      </w:r>
      <w:r w:rsidR="00CD13EC" w:rsidRPr="006E35BB">
        <w:rPr>
          <w:rFonts w:ascii="Arial" w:hAnsi="Arial" w:cs="Arial"/>
          <w:color w:val="000000"/>
          <w:sz w:val="22"/>
          <w:szCs w:val="22"/>
        </w:rPr>
        <w:t xml:space="preserve"> разделе</w:t>
      </w:r>
      <w:r w:rsidR="009219B1" w:rsidRPr="006E35BB">
        <w:rPr>
          <w:rFonts w:ascii="Arial" w:hAnsi="Arial" w:cs="Arial"/>
          <w:sz w:val="22"/>
          <w:szCs w:val="22"/>
        </w:rPr>
        <w:t> </w:t>
      </w:r>
      <w:r w:rsidR="009219B1" w:rsidRPr="006E35BB">
        <w:rPr>
          <w:rFonts w:ascii="Arial" w:hAnsi="Arial" w:cs="Arial"/>
          <w:color w:val="000000"/>
          <w:sz w:val="22"/>
          <w:szCs w:val="22"/>
        </w:rPr>
        <w:t>179-1(1)</w:t>
      </w:r>
      <w:r w:rsidR="009219B1" w:rsidRPr="006E35BB">
        <w:rPr>
          <w:rFonts w:ascii="Arial" w:hAnsi="Arial" w:cs="Arial"/>
          <w:sz w:val="22"/>
          <w:szCs w:val="22"/>
        </w:rPr>
        <w:t xml:space="preserve"> Регламента, а также </w:t>
      </w:r>
      <w:r w:rsidR="00A976D2">
        <w:rPr>
          <w:rFonts w:ascii="Arial" w:hAnsi="Arial" w:cs="Arial"/>
          <w:sz w:val="22"/>
          <w:szCs w:val="22"/>
        </w:rPr>
        <w:t xml:space="preserve">в </w:t>
      </w:r>
      <w:r w:rsidR="00076400" w:rsidRPr="006E35BB">
        <w:rPr>
          <w:rFonts w:ascii="Arial" w:hAnsi="Arial" w:cs="Arial"/>
          <w:sz w:val="22"/>
          <w:szCs w:val="22"/>
        </w:rPr>
        <w:t>Руководств</w:t>
      </w:r>
      <w:r w:rsidR="001979D5" w:rsidRPr="006E35BB">
        <w:rPr>
          <w:rFonts w:ascii="Arial" w:hAnsi="Arial" w:cs="Arial"/>
          <w:sz w:val="22"/>
          <w:szCs w:val="22"/>
        </w:rPr>
        <w:t>е</w:t>
      </w:r>
      <w:r w:rsidR="00076400" w:rsidRPr="006E35BB">
        <w:rPr>
          <w:rFonts w:ascii="Arial" w:hAnsi="Arial" w:cs="Arial"/>
          <w:sz w:val="22"/>
          <w:szCs w:val="22"/>
        </w:rPr>
        <w:t xml:space="preserve"> по </w:t>
      </w:r>
      <w:r w:rsidR="00076400" w:rsidRPr="006E35BB">
        <w:rPr>
          <w:rFonts w:ascii="Arial" w:hAnsi="Arial" w:cs="Arial"/>
          <w:sz w:val="22"/>
          <w:szCs w:val="22"/>
          <w:lang w:val="en-US"/>
        </w:rPr>
        <w:t>UBO</w:t>
      </w:r>
      <w:r w:rsidR="00310D21" w:rsidRPr="00310D21">
        <w:rPr>
          <w:rFonts w:ascii="Arial" w:hAnsi="Arial" w:cs="Arial"/>
          <w:sz w:val="22"/>
          <w:szCs w:val="22"/>
        </w:rPr>
        <w:t xml:space="preserve"> </w:t>
      </w:r>
      <w:r w:rsidR="00310D21" w:rsidRPr="00E47AD3">
        <w:rPr>
          <w:rFonts w:ascii="Arial" w:eastAsia="Arial" w:hAnsi="Arial" w:cs="Arial"/>
          <w:color w:val="002F5C"/>
          <w:sz w:val="22"/>
          <w:szCs w:val="22"/>
        </w:rPr>
        <w:t>[</w:t>
      </w:r>
      <w:r w:rsidR="00310D21" w:rsidRPr="004726AB">
        <w:rPr>
          <w:rFonts w:ascii="Arial" w:eastAsia="Arial" w:hAnsi="Arial" w:cs="Arial"/>
          <w:color w:val="002F5C"/>
          <w:sz w:val="22"/>
          <w:szCs w:val="22"/>
        </w:rPr>
        <w:t>3</w:t>
      </w:r>
      <w:r w:rsidR="00310D21" w:rsidRPr="00310D21">
        <w:rPr>
          <w:rFonts w:ascii="Arial" w:eastAsia="Arial" w:hAnsi="Arial" w:cs="Arial"/>
          <w:color w:val="002F5C"/>
          <w:sz w:val="22"/>
          <w:szCs w:val="22"/>
        </w:rPr>
        <w:t>3</w:t>
      </w:r>
      <w:r w:rsidR="00310D21" w:rsidRPr="00E47AD3">
        <w:rPr>
          <w:rFonts w:ascii="Arial" w:eastAsia="Arial" w:hAnsi="Arial" w:cs="Arial"/>
          <w:color w:val="002F5C"/>
          <w:sz w:val="22"/>
          <w:szCs w:val="22"/>
        </w:rPr>
        <w:t>]</w:t>
      </w:r>
      <w:r w:rsidR="009219B1" w:rsidRPr="006E35BB">
        <w:rPr>
          <w:rFonts w:ascii="Arial" w:hAnsi="Arial" w:cs="Arial"/>
          <w:color w:val="000000"/>
          <w:sz w:val="22"/>
          <w:szCs w:val="22"/>
        </w:rPr>
        <w:t>)</w:t>
      </w:r>
      <w:r w:rsidRPr="006E35BB">
        <w:rPr>
          <w:rFonts w:ascii="Arial" w:hAnsi="Arial" w:cs="Arial"/>
          <w:color w:val="000000"/>
          <w:sz w:val="22"/>
          <w:szCs w:val="22"/>
        </w:rPr>
        <w:t>.</w:t>
      </w:r>
      <w:r w:rsidR="00D76A0B" w:rsidRPr="006E35BB">
        <w:rPr>
          <w:rFonts w:ascii="Arial" w:hAnsi="Arial" w:cs="Arial"/>
          <w:color w:val="000000"/>
          <w:sz w:val="22"/>
          <w:szCs w:val="22"/>
        </w:rPr>
        <w:t xml:space="preserve"> </w:t>
      </w:r>
      <w:r w:rsidR="00A976D2" w:rsidRPr="00A976D2">
        <w:rPr>
          <w:rFonts w:ascii="Arial" w:hAnsi="Arial" w:cs="Arial"/>
          <w:color w:val="000000"/>
          <w:sz w:val="22"/>
          <w:szCs w:val="22"/>
        </w:rPr>
        <w:t>В отличие от Закона о ПОД/ФТ</w:t>
      </w:r>
      <w:r w:rsidR="00310D21" w:rsidRPr="00310D21">
        <w:rPr>
          <w:rFonts w:ascii="Arial" w:hAnsi="Arial" w:cs="Arial"/>
          <w:color w:val="000000"/>
          <w:sz w:val="22"/>
          <w:szCs w:val="22"/>
        </w:rPr>
        <w:t xml:space="preserve"> </w:t>
      </w:r>
      <w:r w:rsidR="00310D21" w:rsidRPr="00E47AD3">
        <w:rPr>
          <w:rFonts w:ascii="Arial" w:eastAsia="Arial" w:hAnsi="Arial" w:cs="Arial"/>
          <w:color w:val="002F5C"/>
          <w:sz w:val="22"/>
          <w:szCs w:val="22"/>
        </w:rPr>
        <w:t>[</w:t>
      </w:r>
      <w:r w:rsidR="00310D21" w:rsidRPr="004726AB">
        <w:rPr>
          <w:rFonts w:ascii="Arial" w:eastAsia="Arial" w:hAnsi="Arial" w:cs="Arial"/>
          <w:color w:val="002F5C"/>
          <w:sz w:val="22"/>
          <w:szCs w:val="22"/>
        </w:rPr>
        <w:t>3</w:t>
      </w:r>
      <w:r w:rsidR="00310D21" w:rsidRPr="00310D21">
        <w:rPr>
          <w:rFonts w:ascii="Arial" w:eastAsia="Arial" w:hAnsi="Arial" w:cs="Arial"/>
          <w:color w:val="002F5C"/>
          <w:sz w:val="22"/>
          <w:szCs w:val="22"/>
        </w:rPr>
        <w:t>4</w:t>
      </w:r>
      <w:r w:rsidR="00310D21" w:rsidRPr="00E47AD3">
        <w:rPr>
          <w:rFonts w:ascii="Arial" w:eastAsia="Arial" w:hAnsi="Arial" w:cs="Arial"/>
          <w:color w:val="002F5C"/>
          <w:sz w:val="22"/>
          <w:szCs w:val="22"/>
        </w:rPr>
        <w:t>]</w:t>
      </w:r>
      <w:r w:rsidR="00A976D2" w:rsidRPr="00A976D2">
        <w:rPr>
          <w:rFonts w:ascii="Arial" w:hAnsi="Arial" w:cs="Arial"/>
          <w:color w:val="000000"/>
          <w:sz w:val="22"/>
          <w:szCs w:val="22"/>
        </w:rPr>
        <w:t xml:space="preserve"> Регламент предоставляет исчерпывающее описание UBO и способы его определения (включая партнерства, трасты, фонды и другие структуры).</w:t>
      </w:r>
      <w:r w:rsidR="00A976D2">
        <w:rPr>
          <w:rFonts w:ascii="Arial" w:hAnsi="Arial" w:cs="Arial"/>
          <w:color w:val="000000"/>
          <w:sz w:val="22"/>
          <w:szCs w:val="22"/>
        </w:rPr>
        <w:t xml:space="preserve"> </w:t>
      </w:r>
      <w:r w:rsidR="00FA063F" w:rsidRPr="006E35BB">
        <w:rPr>
          <w:rFonts w:ascii="Arial" w:hAnsi="Arial" w:cs="Arial"/>
          <w:sz w:val="22"/>
          <w:szCs w:val="22"/>
        </w:rPr>
        <w:t xml:space="preserve">В случаях, когда UBO не может быть определен по этим критериям, </w:t>
      </w:r>
      <w:r w:rsidR="0088205F" w:rsidRPr="006E35BB">
        <w:rPr>
          <w:rFonts w:ascii="Arial" w:hAnsi="Arial" w:cs="Arial"/>
          <w:color w:val="000000"/>
          <w:sz w:val="22"/>
          <w:szCs w:val="22"/>
        </w:rPr>
        <w:t>то каждое: физическое лицо, которое является членом его руководящего органа</w:t>
      </w:r>
      <w:r w:rsidR="00FA063F" w:rsidRPr="006E35BB">
        <w:rPr>
          <w:rFonts w:ascii="Arial" w:hAnsi="Arial" w:cs="Arial"/>
          <w:color w:val="000000"/>
          <w:sz w:val="22"/>
          <w:szCs w:val="22"/>
        </w:rPr>
        <w:t xml:space="preserve"> </w:t>
      </w:r>
      <w:r w:rsidR="0088205F" w:rsidRPr="006E35BB">
        <w:rPr>
          <w:rFonts w:ascii="Arial" w:hAnsi="Arial" w:cs="Arial"/>
          <w:color w:val="000000"/>
          <w:sz w:val="22"/>
          <w:szCs w:val="22"/>
        </w:rPr>
        <w:t>и конечный бенефициарный собственник юридического лица, являющегося членом его руководящего органа, считаются конечными бенефициарными собственниками соответствующего лица. Аналогичное положение есть</w:t>
      </w:r>
      <w:r w:rsidR="00D76A0B" w:rsidRPr="006E35BB">
        <w:rPr>
          <w:rFonts w:ascii="Arial" w:hAnsi="Arial" w:cs="Arial"/>
          <w:color w:val="000000"/>
          <w:sz w:val="22"/>
          <w:szCs w:val="22"/>
        </w:rPr>
        <w:t xml:space="preserve"> </w:t>
      </w:r>
      <w:r w:rsidR="0088205F" w:rsidRPr="006E35BB">
        <w:rPr>
          <w:rFonts w:ascii="Arial" w:hAnsi="Arial" w:cs="Arial"/>
          <w:color w:val="000000"/>
          <w:sz w:val="22"/>
          <w:szCs w:val="22"/>
        </w:rPr>
        <w:t>и</w:t>
      </w:r>
      <w:r w:rsidR="00D76A0B" w:rsidRPr="006E35BB">
        <w:rPr>
          <w:rFonts w:ascii="Arial" w:hAnsi="Arial" w:cs="Arial"/>
          <w:color w:val="000000"/>
          <w:sz w:val="22"/>
          <w:szCs w:val="22"/>
        </w:rPr>
        <w:t xml:space="preserve"> </w:t>
      </w:r>
      <w:r w:rsidRPr="006E35BB">
        <w:rPr>
          <w:rFonts w:ascii="Arial" w:hAnsi="Arial" w:cs="Arial"/>
          <w:color w:val="000000"/>
          <w:sz w:val="22"/>
          <w:szCs w:val="22"/>
        </w:rPr>
        <w:t>подпункт</w:t>
      </w:r>
      <w:r w:rsidR="0088205F" w:rsidRPr="006E35BB">
        <w:rPr>
          <w:rFonts w:ascii="Arial" w:hAnsi="Arial" w:cs="Arial"/>
          <w:color w:val="000000"/>
          <w:sz w:val="22"/>
          <w:szCs w:val="22"/>
        </w:rPr>
        <w:t>е</w:t>
      </w:r>
      <w:r w:rsidRPr="006E35BB">
        <w:rPr>
          <w:rFonts w:ascii="Arial" w:hAnsi="Arial" w:cs="Arial"/>
          <w:color w:val="000000"/>
          <w:sz w:val="22"/>
          <w:szCs w:val="22"/>
        </w:rPr>
        <w:t xml:space="preserve"> 2-2)</w:t>
      </w:r>
      <w:r w:rsidR="006E35BB" w:rsidRPr="006E35BB">
        <w:rPr>
          <w:rFonts w:ascii="Arial" w:hAnsi="Arial" w:cs="Arial"/>
          <w:color w:val="000000"/>
          <w:sz w:val="22"/>
          <w:szCs w:val="22"/>
        </w:rPr>
        <w:t xml:space="preserve"> пункта 3 статьи 5 </w:t>
      </w:r>
      <w:r w:rsidRPr="006E35BB">
        <w:rPr>
          <w:rFonts w:ascii="Arial" w:hAnsi="Arial" w:cs="Arial"/>
          <w:color w:val="000000"/>
          <w:sz w:val="22"/>
          <w:szCs w:val="22"/>
        </w:rPr>
        <w:t>Закон</w:t>
      </w:r>
      <w:r w:rsidR="006E35BB" w:rsidRPr="006E35BB">
        <w:rPr>
          <w:rFonts w:ascii="Arial" w:hAnsi="Arial" w:cs="Arial"/>
          <w:color w:val="000000"/>
          <w:sz w:val="22"/>
          <w:szCs w:val="22"/>
        </w:rPr>
        <w:t>а</w:t>
      </w:r>
      <w:r w:rsidRPr="006E35BB">
        <w:rPr>
          <w:rFonts w:ascii="Arial" w:hAnsi="Arial" w:cs="Arial"/>
          <w:color w:val="000000"/>
          <w:sz w:val="22"/>
          <w:szCs w:val="22"/>
        </w:rPr>
        <w:t xml:space="preserve"> о ПОД/ФТ</w:t>
      </w:r>
      <w:r w:rsidR="00D76A0B" w:rsidRPr="006E35BB">
        <w:rPr>
          <w:rFonts w:ascii="Arial" w:hAnsi="Arial" w:cs="Arial"/>
          <w:color w:val="000000"/>
          <w:sz w:val="22"/>
          <w:szCs w:val="22"/>
        </w:rPr>
        <w:t xml:space="preserve">. </w:t>
      </w:r>
    </w:p>
    <w:p w14:paraId="6CE66062" w14:textId="2B376D9E" w:rsidR="00076400" w:rsidRPr="00C152F8" w:rsidRDefault="009219B1" w:rsidP="00A976D2">
      <w:pPr>
        <w:pStyle w:val="ad"/>
        <w:spacing w:before="240" w:after="240"/>
        <w:jc w:val="both"/>
        <w:rPr>
          <w:rFonts w:ascii="Arial" w:hAnsi="Arial" w:cs="Arial"/>
          <w:color w:val="000000" w:themeColor="text1"/>
          <w:sz w:val="22"/>
          <w:szCs w:val="22"/>
        </w:rPr>
      </w:pPr>
      <w:r w:rsidRPr="006E35BB">
        <w:rPr>
          <w:rFonts w:ascii="Arial" w:hAnsi="Arial" w:cs="Arial"/>
          <w:sz w:val="22"/>
          <w:szCs w:val="22"/>
        </w:rPr>
        <w:t xml:space="preserve">При этом компания должна вести и поддерживать Реестр </w:t>
      </w:r>
      <w:r w:rsidR="00CD13EC" w:rsidRPr="006E35BB">
        <w:rPr>
          <w:rFonts w:ascii="Arial" w:hAnsi="Arial" w:cs="Arial"/>
          <w:sz w:val="22"/>
          <w:szCs w:val="22"/>
        </w:rPr>
        <w:t>бенефициарных</w:t>
      </w:r>
      <w:r w:rsidRPr="006E35BB">
        <w:rPr>
          <w:rFonts w:ascii="Arial" w:hAnsi="Arial" w:cs="Arial"/>
          <w:sz w:val="22"/>
          <w:szCs w:val="22"/>
        </w:rPr>
        <w:t xml:space="preserve"> собственников </w:t>
      </w:r>
      <w:r w:rsidR="00CD13EC" w:rsidRPr="006E35BB">
        <w:rPr>
          <w:rFonts w:ascii="Arial" w:hAnsi="Arial" w:cs="Arial"/>
          <w:sz w:val="22"/>
          <w:szCs w:val="22"/>
        </w:rPr>
        <w:t xml:space="preserve">либо передать ведение такого реестра Регистратору </w:t>
      </w:r>
      <w:r w:rsidR="00076400" w:rsidRPr="006E35BB">
        <w:rPr>
          <w:rFonts w:ascii="Arial" w:hAnsi="Arial" w:cs="Arial"/>
          <w:sz w:val="22"/>
          <w:szCs w:val="22"/>
        </w:rPr>
        <w:t>(как правило</w:t>
      </w:r>
      <w:r w:rsidR="00BF3145">
        <w:rPr>
          <w:rFonts w:ascii="Arial" w:hAnsi="Arial" w:cs="Arial"/>
          <w:sz w:val="22"/>
          <w:szCs w:val="22"/>
        </w:rPr>
        <w:t>,</w:t>
      </w:r>
      <w:r w:rsidR="00076400" w:rsidRPr="006E35BB">
        <w:rPr>
          <w:rFonts w:ascii="Arial" w:hAnsi="Arial" w:cs="Arial"/>
          <w:sz w:val="22"/>
          <w:szCs w:val="22"/>
        </w:rPr>
        <w:t xml:space="preserve"> это определяется на этапе регистрации компании) </w:t>
      </w:r>
      <w:r w:rsidR="00CD13EC" w:rsidRPr="006E35BB">
        <w:rPr>
          <w:rFonts w:ascii="Arial" w:hAnsi="Arial" w:cs="Arial"/>
          <w:sz w:val="22"/>
          <w:szCs w:val="22"/>
        </w:rPr>
        <w:t xml:space="preserve">и уведомлять его обо всех изменениях в течение </w:t>
      </w:r>
      <w:r w:rsidR="00125A62" w:rsidRPr="006E35BB">
        <w:rPr>
          <w:rFonts w:ascii="Arial" w:hAnsi="Arial" w:cs="Arial"/>
          <w:sz w:val="22"/>
          <w:szCs w:val="22"/>
        </w:rPr>
        <w:t>14</w:t>
      </w:r>
      <w:r w:rsidR="00CD13EC" w:rsidRPr="006E35BB">
        <w:rPr>
          <w:rFonts w:ascii="Arial" w:hAnsi="Arial" w:cs="Arial"/>
          <w:sz w:val="22"/>
          <w:szCs w:val="22"/>
        </w:rPr>
        <w:t xml:space="preserve"> дней  (пункты 1, 8, 9, 19</w:t>
      </w:r>
      <w:r w:rsidR="00076400" w:rsidRPr="006E35BB">
        <w:rPr>
          <w:rFonts w:ascii="Arial" w:hAnsi="Arial" w:cs="Arial"/>
          <w:sz w:val="22"/>
          <w:szCs w:val="22"/>
        </w:rPr>
        <w:t>,</w:t>
      </w:r>
      <w:r w:rsidR="00B21A97" w:rsidRPr="006E35BB">
        <w:rPr>
          <w:rFonts w:ascii="Arial" w:hAnsi="Arial" w:cs="Arial"/>
          <w:sz w:val="22"/>
          <w:szCs w:val="22"/>
        </w:rPr>
        <w:t xml:space="preserve"> </w:t>
      </w:r>
      <w:r w:rsidR="00CD13EC" w:rsidRPr="006E35BB">
        <w:rPr>
          <w:rFonts w:ascii="Arial" w:hAnsi="Arial" w:cs="Arial"/>
          <w:sz w:val="22"/>
          <w:szCs w:val="22"/>
        </w:rPr>
        <w:t>22 раздела 179-4 Регламента)</w:t>
      </w:r>
      <w:r w:rsidR="00076400" w:rsidRPr="006E35BB">
        <w:rPr>
          <w:rFonts w:ascii="Arial" w:hAnsi="Arial" w:cs="Arial"/>
          <w:sz w:val="22"/>
          <w:szCs w:val="22"/>
        </w:rPr>
        <w:t>, однако</w:t>
      </w:r>
      <w:r w:rsidR="00BF3145">
        <w:rPr>
          <w:rFonts w:ascii="Arial" w:hAnsi="Arial" w:cs="Arial"/>
          <w:sz w:val="22"/>
          <w:szCs w:val="22"/>
        </w:rPr>
        <w:t>,</w:t>
      </w:r>
      <w:r w:rsidR="00A63DA5" w:rsidRPr="006E35BB">
        <w:rPr>
          <w:rFonts w:ascii="Arial" w:hAnsi="Arial" w:cs="Arial"/>
          <w:sz w:val="22"/>
          <w:szCs w:val="22"/>
        </w:rPr>
        <w:t xml:space="preserve"> </w:t>
      </w:r>
      <w:r w:rsidR="00076400" w:rsidRPr="006E35BB">
        <w:rPr>
          <w:rFonts w:ascii="Arial" w:hAnsi="Arial" w:cs="Arial"/>
          <w:sz w:val="22"/>
          <w:szCs w:val="22"/>
        </w:rPr>
        <w:t xml:space="preserve">в Руководстве по </w:t>
      </w:r>
      <w:r w:rsidR="00076400" w:rsidRPr="006E35BB">
        <w:rPr>
          <w:rFonts w:ascii="Arial" w:hAnsi="Arial" w:cs="Arial"/>
          <w:sz w:val="22"/>
          <w:szCs w:val="22"/>
          <w:lang w:val="en-US"/>
        </w:rPr>
        <w:t>UBO</w:t>
      </w:r>
      <w:r w:rsidR="00076400" w:rsidRPr="006E35BB">
        <w:rPr>
          <w:rFonts w:ascii="Arial" w:hAnsi="Arial" w:cs="Arial"/>
          <w:sz w:val="22"/>
          <w:szCs w:val="22"/>
        </w:rPr>
        <w:t xml:space="preserve"> и Руководстве по обязанностям участников МФЦА по подаче документов </w:t>
      </w:r>
      <w:r w:rsidR="00BF3145">
        <w:rPr>
          <w:rFonts w:ascii="Arial" w:hAnsi="Arial" w:cs="Arial"/>
          <w:sz w:val="22"/>
          <w:szCs w:val="22"/>
        </w:rPr>
        <w:t>Р</w:t>
      </w:r>
      <w:r w:rsidR="00076400" w:rsidRPr="006E35BB">
        <w:rPr>
          <w:rFonts w:ascii="Arial" w:hAnsi="Arial" w:cs="Arial"/>
          <w:sz w:val="22"/>
          <w:szCs w:val="22"/>
        </w:rPr>
        <w:t xml:space="preserve">егистратору </w:t>
      </w:r>
      <w:r w:rsidR="00A976D2" w:rsidRPr="00A976D2">
        <w:rPr>
          <w:rFonts w:ascii="Arial" w:hAnsi="Arial" w:cs="Arial"/>
          <w:sz w:val="22"/>
          <w:szCs w:val="22"/>
        </w:rPr>
        <w:t>указан другой срок —</w:t>
      </w:r>
      <w:r w:rsidR="00A976D2">
        <w:rPr>
          <w:rFonts w:ascii="Arial" w:hAnsi="Arial" w:cs="Arial"/>
          <w:sz w:val="22"/>
          <w:szCs w:val="22"/>
        </w:rPr>
        <w:t xml:space="preserve"> 30 дней</w:t>
      </w:r>
      <w:r w:rsidR="00076400" w:rsidRPr="006E35BB">
        <w:rPr>
          <w:rFonts w:ascii="Arial" w:hAnsi="Arial" w:cs="Arial"/>
          <w:sz w:val="22"/>
          <w:szCs w:val="22"/>
        </w:rPr>
        <w:t>.</w:t>
      </w:r>
      <w:r w:rsidR="00C152F8">
        <w:rPr>
          <w:rFonts w:ascii="Arial" w:hAnsi="Arial" w:cs="Arial"/>
          <w:sz w:val="22"/>
          <w:szCs w:val="22"/>
        </w:rPr>
        <w:t xml:space="preserve"> </w:t>
      </w:r>
      <w:r w:rsidR="00A976D2" w:rsidRPr="00A976D2">
        <w:rPr>
          <w:rFonts w:ascii="Arial" w:hAnsi="Arial" w:cs="Arial"/>
          <w:color w:val="000000" w:themeColor="text1"/>
          <w:sz w:val="22"/>
          <w:szCs w:val="22"/>
        </w:rPr>
        <w:t>Помимо этого, компания раз в год при подаче Годового отчета (</w:t>
      </w:r>
      <w:r w:rsidR="00A976D2" w:rsidRPr="00A976D2">
        <w:rPr>
          <w:rFonts w:ascii="Arial" w:hAnsi="Arial" w:cs="Arial"/>
          <w:i/>
          <w:iCs/>
          <w:color w:val="000000" w:themeColor="text1"/>
          <w:sz w:val="22"/>
          <w:szCs w:val="22"/>
        </w:rPr>
        <w:t>Annual Return</w:t>
      </w:r>
      <w:r w:rsidR="00A976D2" w:rsidRPr="00A976D2">
        <w:rPr>
          <w:rFonts w:ascii="Arial" w:hAnsi="Arial" w:cs="Arial"/>
          <w:color w:val="000000" w:themeColor="text1"/>
          <w:sz w:val="22"/>
          <w:szCs w:val="22"/>
        </w:rPr>
        <w:t>) сообщает Регистратору сведения о бенефициарных собственниках.</w:t>
      </w:r>
    </w:p>
    <w:p w14:paraId="56477C1A" w14:textId="1C61B781" w:rsidR="00B21A97" w:rsidRPr="006E35BB" w:rsidRDefault="00B21A97" w:rsidP="006E35BB">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Уведомление состоит из следующих документов (прилагаются в сканированном виде либо загружаются на сайт в зависимости от выбранной опции)</w:t>
      </w:r>
      <w:r w:rsidR="00125A62" w:rsidRPr="006E35BB">
        <w:rPr>
          <w:rFonts w:ascii="Arial" w:hAnsi="Arial" w:cs="Arial"/>
          <w:color w:val="000000" w:themeColor="text1"/>
          <w:sz w:val="22"/>
          <w:szCs w:val="22"/>
        </w:rPr>
        <w:t>:</w:t>
      </w:r>
    </w:p>
    <w:p w14:paraId="7F41D264" w14:textId="7891DD8B" w:rsidR="00B21A97" w:rsidRPr="006E35BB" w:rsidRDefault="00B21A97" w:rsidP="00532252">
      <w:pPr>
        <w:pStyle w:val="ad"/>
        <w:numPr>
          <w:ilvl w:val="0"/>
          <w:numId w:val="14"/>
        </w:numPr>
        <w:snapToGrid w:val="0"/>
        <w:spacing w:before="120" w:after="120"/>
        <w:ind w:left="714" w:hanging="357"/>
        <w:jc w:val="both"/>
        <w:rPr>
          <w:rFonts w:ascii="Arial" w:hAnsi="Arial" w:cs="Arial"/>
          <w:color w:val="000000" w:themeColor="text1"/>
          <w:sz w:val="22"/>
          <w:szCs w:val="22"/>
        </w:rPr>
      </w:pPr>
      <w:r w:rsidRPr="006E35BB">
        <w:rPr>
          <w:rFonts w:ascii="Arial" w:hAnsi="Arial" w:cs="Arial"/>
          <w:color w:val="000000" w:themeColor="text1"/>
          <w:sz w:val="22"/>
          <w:szCs w:val="22"/>
        </w:rPr>
        <w:t xml:space="preserve">Уведомление </w:t>
      </w:r>
      <w:r w:rsidRPr="006E35BB">
        <w:rPr>
          <w:rFonts w:ascii="Arial" w:hAnsi="Arial" w:cs="Arial"/>
          <w:color w:val="000000" w:themeColor="text1"/>
          <w:sz w:val="22"/>
          <w:szCs w:val="22"/>
          <w:lang w:val="en-US"/>
        </w:rPr>
        <w:t>AIFC</w:t>
      </w:r>
      <w:r w:rsidRPr="006E35BB">
        <w:rPr>
          <w:rFonts w:ascii="Arial" w:hAnsi="Arial" w:cs="Arial"/>
          <w:color w:val="000000" w:themeColor="text1"/>
          <w:sz w:val="22"/>
          <w:szCs w:val="22"/>
        </w:rPr>
        <w:t xml:space="preserve"> об изменении зарегистрированных данных</w:t>
      </w:r>
      <w:r w:rsidR="00310D21" w:rsidRPr="00310D21">
        <w:rPr>
          <w:rFonts w:ascii="Arial" w:hAnsi="Arial" w:cs="Arial"/>
          <w:color w:val="000000" w:themeColor="text1"/>
          <w:sz w:val="22"/>
          <w:szCs w:val="22"/>
        </w:rPr>
        <w:t xml:space="preserve"> </w:t>
      </w:r>
      <w:r w:rsidR="00310D21" w:rsidRPr="00E47AD3">
        <w:rPr>
          <w:rFonts w:ascii="Arial" w:eastAsia="Arial" w:hAnsi="Arial" w:cs="Arial"/>
          <w:color w:val="002F5C"/>
          <w:sz w:val="22"/>
          <w:szCs w:val="22"/>
        </w:rPr>
        <w:t>[</w:t>
      </w:r>
      <w:r w:rsidR="00310D21" w:rsidRPr="004726AB">
        <w:rPr>
          <w:rFonts w:ascii="Arial" w:eastAsia="Arial" w:hAnsi="Arial" w:cs="Arial"/>
          <w:color w:val="002F5C"/>
          <w:sz w:val="22"/>
          <w:szCs w:val="22"/>
        </w:rPr>
        <w:t>3</w:t>
      </w:r>
      <w:r w:rsidR="00310D21" w:rsidRPr="00310D21">
        <w:rPr>
          <w:rFonts w:ascii="Arial" w:eastAsia="Arial" w:hAnsi="Arial" w:cs="Arial"/>
          <w:color w:val="002F5C"/>
          <w:sz w:val="22"/>
          <w:szCs w:val="22"/>
        </w:rPr>
        <w:t>5</w:t>
      </w:r>
      <w:r w:rsidR="00310D21" w:rsidRPr="00E47AD3">
        <w:rPr>
          <w:rFonts w:ascii="Arial" w:eastAsia="Arial" w:hAnsi="Arial" w:cs="Arial"/>
          <w:color w:val="002F5C"/>
          <w:sz w:val="22"/>
          <w:szCs w:val="22"/>
        </w:rPr>
        <w:t>]</w:t>
      </w:r>
      <w:r w:rsidR="00FF3B1C" w:rsidRPr="006E35BB">
        <w:rPr>
          <w:rFonts w:ascii="Arial" w:hAnsi="Arial" w:cs="Arial"/>
          <w:color w:val="000000" w:themeColor="text1"/>
          <w:sz w:val="22"/>
          <w:szCs w:val="22"/>
        </w:rPr>
        <w:t>;</w:t>
      </w:r>
    </w:p>
    <w:p w14:paraId="1B314017" w14:textId="63C3122F" w:rsidR="00B21A97" w:rsidRPr="006E35BB" w:rsidRDefault="00B21A97" w:rsidP="00532252">
      <w:pPr>
        <w:pStyle w:val="ad"/>
        <w:numPr>
          <w:ilvl w:val="0"/>
          <w:numId w:val="14"/>
        </w:numPr>
        <w:snapToGrid w:val="0"/>
        <w:spacing w:before="120" w:after="120"/>
        <w:ind w:left="714" w:hanging="357"/>
        <w:jc w:val="both"/>
        <w:rPr>
          <w:rFonts w:ascii="Arial" w:hAnsi="Arial" w:cs="Arial"/>
          <w:color w:val="000000" w:themeColor="text1"/>
          <w:sz w:val="22"/>
          <w:szCs w:val="22"/>
        </w:rPr>
      </w:pPr>
      <w:r w:rsidRPr="006E35BB">
        <w:rPr>
          <w:rFonts w:ascii="Arial" w:hAnsi="Arial" w:cs="Arial"/>
          <w:color w:val="000000" w:themeColor="text1"/>
          <w:sz w:val="22"/>
          <w:szCs w:val="22"/>
        </w:rPr>
        <w:lastRenderedPageBreak/>
        <w:t>Информация о бенефициарном владении</w:t>
      </w:r>
      <w:r w:rsidR="00310D21">
        <w:rPr>
          <w:rFonts w:ascii="Arial" w:hAnsi="Arial" w:cs="Arial"/>
          <w:color w:val="000000" w:themeColor="text1"/>
          <w:sz w:val="22"/>
          <w:szCs w:val="22"/>
          <w:lang w:val="en-US"/>
        </w:rPr>
        <w:t xml:space="preserve"> </w:t>
      </w:r>
      <w:r w:rsidR="00310D21" w:rsidRPr="00E47AD3">
        <w:rPr>
          <w:rFonts w:ascii="Arial" w:eastAsia="Arial" w:hAnsi="Arial" w:cs="Arial"/>
          <w:color w:val="002F5C"/>
          <w:sz w:val="22"/>
          <w:szCs w:val="22"/>
        </w:rPr>
        <w:t>[</w:t>
      </w:r>
      <w:r w:rsidR="00310D21" w:rsidRPr="004726AB">
        <w:rPr>
          <w:rFonts w:ascii="Arial" w:eastAsia="Arial" w:hAnsi="Arial" w:cs="Arial"/>
          <w:color w:val="002F5C"/>
          <w:sz w:val="22"/>
          <w:szCs w:val="22"/>
        </w:rPr>
        <w:t>3</w:t>
      </w:r>
      <w:r w:rsidR="00310D21">
        <w:rPr>
          <w:rFonts w:ascii="Arial" w:eastAsia="Arial" w:hAnsi="Arial" w:cs="Arial"/>
          <w:color w:val="002F5C"/>
          <w:sz w:val="22"/>
          <w:szCs w:val="22"/>
          <w:lang w:val="en-US"/>
        </w:rPr>
        <w:t>6</w:t>
      </w:r>
      <w:r w:rsidR="00310D21" w:rsidRPr="00E47AD3">
        <w:rPr>
          <w:rFonts w:ascii="Arial" w:eastAsia="Arial" w:hAnsi="Arial" w:cs="Arial"/>
          <w:color w:val="002F5C"/>
          <w:sz w:val="22"/>
          <w:szCs w:val="22"/>
        </w:rPr>
        <w:t>]</w:t>
      </w:r>
      <w:r w:rsidR="00FF3B1C" w:rsidRPr="006E35BB">
        <w:rPr>
          <w:rFonts w:ascii="Arial" w:hAnsi="Arial" w:cs="Arial"/>
          <w:color w:val="000000" w:themeColor="text1"/>
          <w:sz w:val="22"/>
          <w:szCs w:val="22"/>
        </w:rPr>
        <w:t>;</w:t>
      </w:r>
    </w:p>
    <w:p w14:paraId="49D3568C" w14:textId="2BAF8766" w:rsidR="00C930A3" w:rsidRPr="006E35BB" w:rsidRDefault="00C930A3" w:rsidP="00532252">
      <w:pPr>
        <w:pStyle w:val="ad"/>
        <w:numPr>
          <w:ilvl w:val="0"/>
          <w:numId w:val="14"/>
        </w:numPr>
        <w:snapToGrid w:val="0"/>
        <w:spacing w:before="120" w:after="120"/>
        <w:ind w:left="714" w:hanging="357"/>
        <w:jc w:val="both"/>
        <w:rPr>
          <w:rFonts w:ascii="Arial" w:hAnsi="Arial" w:cs="Arial"/>
          <w:i/>
          <w:iCs/>
          <w:color w:val="000000" w:themeColor="text1"/>
          <w:sz w:val="22"/>
          <w:szCs w:val="22"/>
        </w:rPr>
      </w:pPr>
      <w:r w:rsidRPr="006E35BB">
        <w:rPr>
          <w:rFonts w:ascii="Arial" w:hAnsi="Arial" w:cs="Arial"/>
          <w:color w:val="000000" w:themeColor="text1"/>
          <w:sz w:val="22"/>
          <w:szCs w:val="22"/>
        </w:rPr>
        <w:t>Уведомление о прекращении статуса бенефициарного владельца</w:t>
      </w:r>
      <w:r w:rsidR="00310D21" w:rsidRPr="00310D21">
        <w:rPr>
          <w:rFonts w:ascii="Arial" w:hAnsi="Arial" w:cs="Arial"/>
          <w:color w:val="000000" w:themeColor="text1"/>
          <w:sz w:val="22"/>
          <w:szCs w:val="22"/>
        </w:rPr>
        <w:t xml:space="preserve"> </w:t>
      </w:r>
      <w:r w:rsidR="00310D21" w:rsidRPr="00E47AD3">
        <w:rPr>
          <w:rFonts w:ascii="Arial" w:eastAsia="Arial" w:hAnsi="Arial" w:cs="Arial"/>
          <w:color w:val="002F5C"/>
          <w:sz w:val="22"/>
          <w:szCs w:val="22"/>
        </w:rPr>
        <w:t>[</w:t>
      </w:r>
      <w:r w:rsidR="00310D21" w:rsidRPr="004726AB">
        <w:rPr>
          <w:rFonts w:ascii="Arial" w:eastAsia="Arial" w:hAnsi="Arial" w:cs="Arial"/>
          <w:color w:val="002F5C"/>
          <w:sz w:val="22"/>
          <w:szCs w:val="22"/>
        </w:rPr>
        <w:t>3</w:t>
      </w:r>
      <w:r w:rsidR="00310D21" w:rsidRPr="001A6ED5">
        <w:rPr>
          <w:rFonts w:ascii="Arial" w:eastAsia="Arial" w:hAnsi="Arial" w:cs="Arial"/>
          <w:color w:val="002F5C"/>
          <w:sz w:val="22"/>
          <w:szCs w:val="22"/>
        </w:rPr>
        <w:t>7</w:t>
      </w:r>
      <w:r w:rsidR="00310D21" w:rsidRPr="00E47AD3">
        <w:rPr>
          <w:rFonts w:ascii="Arial" w:eastAsia="Arial" w:hAnsi="Arial" w:cs="Arial"/>
          <w:color w:val="002F5C"/>
          <w:sz w:val="22"/>
          <w:szCs w:val="22"/>
        </w:rPr>
        <w:t>]</w:t>
      </w:r>
      <w:r w:rsidR="0094252D" w:rsidRPr="0094252D">
        <w:rPr>
          <w:rFonts w:ascii="Arial" w:hAnsi="Arial" w:cs="Arial"/>
          <w:color w:val="000000" w:themeColor="text1"/>
          <w:sz w:val="22"/>
          <w:szCs w:val="22"/>
        </w:rPr>
        <w:t xml:space="preserve"> (</w:t>
      </w:r>
      <w:r w:rsidRPr="006E35BB">
        <w:rPr>
          <w:rFonts w:ascii="Arial" w:hAnsi="Arial" w:cs="Arial"/>
          <w:color w:val="000000" w:themeColor="text1"/>
          <w:sz w:val="22"/>
          <w:szCs w:val="22"/>
        </w:rPr>
        <w:t>если применимо</w:t>
      </w:r>
      <w:r w:rsidR="0094252D" w:rsidRPr="0094252D">
        <w:rPr>
          <w:rFonts w:ascii="Arial" w:hAnsi="Arial" w:cs="Arial"/>
          <w:color w:val="000000" w:themeColor="text1"/>
          <w:sz w:val="22"/>
          <w:szCs w:val="22"/>
        </w:rPr>
        <w:t>)</w:t>
      </w:r>
      <w:r w:rsidRPr="006E35BB">
        <w:rPr>
          <w:rFonts w:ascii="Arial" w:hAnsi="Arial" w:cs="Arial"/>
          <w:color w:val="000000" w:themeColor="text1"/>
          <w:sz w:val="22"/>
          <w:szCs w:val="22"/>
        </w:rPr>
        <w:t>;</w:t>
      </w:r>
    </w:p>
    <w:p w14:paraId="4B746C46" w14:textId="52388427" w:rsidR="00B21A97" w:rsidRPr="006E35BB" w:rsidRDefault="00125A62" w:rsidP="00532252">
      <w:pPr>
        <w:pStyle w:val="ad"/>
        <w:numPr>
          <w:ilvl w:val="0"/>
          <w:numId w:val="14"/>
        </w:numPr>
        <w:snapToGrid w:val="0"/>
        <w:spacing w:before="120" w:after="120"/>
        <w:ind w:left="714" w:hanging="357"/>
        <w:jc w:val="both"/>
        <w:rPr>
          <w:rFonts w:ascii="Arial" w:hAnsi="Arial" w:cs="Arial"/>
          <w:color w:val="000000" w:themeColor="text1"/>
          <w:sz w:val="22"/>
          <w:szCs w:val="22"/>
        </w:rPr>
      </w:pPr>
      <w:r w:rsidRPr="006E35BB">
        <w:rPr>
          <w:rFonts w:ascii="Arial" w:hAnsi="Arial" w:cs="Arial"/>
          <w:color w:val="000000" w:themeColor="text1"/>
          <w:sz w:val="22"/>
          <w:szCs w:val="22"/>
        </w:rPr>
        <w:t>Д</w:t>
      </w:r>
      <w:r w:rsidR="00B21A97" w:rsidRPr="006E35BB">
        <w:rPr>
          <w:rFonts w:ascii="Arial" w:hAnsi="Arial" w:cs="Arial"/>
          <w:color w:val="000000" w:themeColor="text1"/>
          <w:sz w:val="22"/>
          <w:szCs w:val="22"/>
        </w:rPr>
        <w:t>окумент, подтверждающий изменение конкретных данных UBO (паспорт, удостоверение личности, свидетельство о смене имени)</w:t>
      </w:r>
      <w:r w:rsidR="00FF3B1C" w:rsidRPr="006E35BB">
        <w:rPr>
          <w:rFonts w:ascii="Arial" w:hAnsi="Arial" w:cs="Arial"/>
          <w:color w:val="000000" w:themeColor="text1"/>
          <w:sz w:val="22"/>
          <w:szCs w:val="22"/>
        </w:rPr>
        <w:t>;</w:t>
      </w:r>
    </w:p>
    <w:p w14:paraId="0FA8BB77" w14:textId="1B176B41" w:rsidR="00076400" w:rsidRPr="006E35BB" w:rsidRDefault="00125A62" w:rsidP="00532252">
      <w:pPr>
        <w:pStyle w:val="ad"/>
        <w:numPr>
          <w:ilvl w:val="0"/>
          <w:numId w:val="14"/>
        </w:numPr>
        <w:snapToGrid w:val="0"/>
        <w:spacing w:before="120" w:after="120"/>
        <w:ind w:left="714" w:hanging="357"/>
        <w:jc w:val="both"/>
        <w:rPr>
          <w:rFonts w:ascii="Arial" w:hAnsi="Arial" w:cs="Arial"/>
          <w:color w:val="000000" w:themeColor="text1"/>
          <w:sz w:val="22"/>
          <w:szCs w:val="22"/>
        </w:rPr>
      </w:pPr>
      <w:r w:rsidRPr="006E35BB">
        <w:rPr>
          <w:rFonts w:ascii="Arial" w:hAnsi="Arial" w:cs="Arial"/>
          <w:color w:val="000000" w:themeColor="text1"/>
          <w:sz w:val="22"/>
          <w:szCs w:val="22"/>
        </w:rPr>
        <w:t>П</w:t>
      </w:r>
      <w:r w:rsidR="00B21A97" w:rsidRPr="006E35BB">
        <w:rPr>
          <w:rFonts w:ascii="Arial" w:hAnsi="Arial" w:cs="Arial"/>
          <w:color w:val="000000" w:themeColor="text1"/>
          <w:sz w:val="22"/>
          <w:szCs w:val="22"/>
        </w:rPr>
        <w:t>одтверждение оплаты.</w:t>
      </w:r>
    </w:p>
    <w:p w14:paraId="7205E0C9" w14:textId="30F9AB97" w:rsidR="004602FA" w:rsidRPr="006E35BB" w:rsidRDefault="00076400" w:rsidP="006E35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 xml:space="preserve">Бенефициарный собственник в </w:t>
      </w:r>
      <w:r w:rsidR="00FF3B1C" w:rsidRPr="006E35BB">
        <w:rPr>
          <w:rFonts w:ascii="Arial" w:hAnsi="Arial" w:cs="Arial"/>
          <w:color w:val="000000" w:themeColor="text1"/>
          <w:sz w:val="22"/>
          <w:szCs w:val="22"/>
        </w:rPr>
        <w:t>П</w:t>
      </w:r>
      <w:r w:rsidRPr="006E35BB">
        <w:rPr>
          <w:rFonts w:ascii="Arial" w:hAnsi="Arial" w:cs="Arial"/>
          <w:color w:val="000000" w:themeColor="text1"/>
          <w:sz w:val="22"/>
          <w:szCs w:val="22"/>
        </w:rPr>
        <w:t>убличн</w:t>
      </w:r>
      <w:r w:rsidR="00FF3B1C" w:rsidRPr="006E35BB">
        <w:rPr>
          <w:rFonts w:ascii="Arial" w:hAnsi="Arial" w:cs="Arial"/>
          <w:color w:val="000000" w:themeColor="text1"/>
          <w:sz w:val="22"/>
          <w:szCs w:val="22"/>
        </w:rPr>
        <w:t xml:space="preserve">ом реестре </w:t>
      </w:r>
      <w:r w:rsidRPr="006E35BB">
        <w:rPr>
          <w:rFonts w:ascii="Arial" w:hAnsi="Arial" w:cs="Arial"/>
          <w:color w:val="000000" w:themeColor="text1"/>
          <w:sz w:val="22"/>
          <w:szCs w:val="22"/>
        </w:rPr>
        <w:t xml:space="preserve">не раскрывается. </w:t>
      </w:r>
    </w:p>
    <w:p w14:paraId="0A5C8CC2" w14:textId="665D1789" w:rsidR="005C0EA3" w:rsidRPr="006E35BB" w:rsidRDefault="00076400" w:rsidP="006E35BB">
      <w:pPr>
        <w:spacing w:before="240" w:after="240"/>
        <w:jc w:val="both"/>
        <w:rPr>
          <w:rFonts w:ascii="Arial" w:hAnsi="Arial" w:cs="Arial"/>
          <w:sz w:val="22"/>
          <w:szCs w:val="22"/>
        </w:rPr>
      </w:pPr>
      <w:r w:rsidRPr="006E35BB">
        <w:rPr>
          <w:rFonts w:ascii="Arial" w:hAnsi="Arial" w:cs="Arial"/>
          <w:color w:val="000000" w:themeColor="text1"/>
          <w:sz w:val="22"/>
          <w:szCs w:val="22"/>
        </w:rPr>
        <w:t xml:space="preserve">Отметим, что </w:t>
      </w:r>
      <w:r w:rsidR="004602FA" w:rsidRPr="006E35BB">
        <w:rPr>
          <w:rFonts w:ascii="Arial" w:hAnsi="Arial" w:cs="Arial"/>
          <w:color w:val="000000" w:themeColor="text1"/>
          <w:sz w:val="22"/>
          <w:szCs w:val="22"/>
        </w:rPr>
        <w:t xml:space="preserve">в общей юрисдикции Казахстана </w:t>
      </w:r>
      <w:r w:rsidRPr="006E35BB">
        <w:rPr>
          <w:rFonts w:ascii="Arial" w:hAnsi="Arial" w:cs="Arial"/>
          <w:color w:val="000000" w:themeColor="text1"/>
          <w:sz w:val="22"/>
          <w:szCs w:val="22"/>
        </w:rPr>
        <w:t xml:space="preserve">в 2023 году были внесены изменения в Закон о ПОД/ФТ, </w:t>
      </w:r>
      <w:r w:rsidR="0050218E" w:rsidRPr="006E35BB">
        <w:rPr>
          <w:rFonts w:ascii="Arial" w:hAnsi="Arial" w:cs="Arial"/>
          <w:color w:val="000000" w:themeColor="text1"/>
          <w:sz w:val="22"/>
          <w:szCs w:val="22"/>
        </w:rPr>
        <w:t>вводящие Реестр бенефициарных собственников юридических лиц</w:t>
      </w:r>
      <w:r w:rsidR="006360B8" w:rsidRPr="006E35BB">
        <w:rPr>
          <w:rFonts w:ascii="Arial" w:hAnsi="Arial" w:cs="Arial"/>
          <w:color w:val="000000" w:themeColor="text1"/>
          <w:sz w:val="22"/>
          <w:szCs w:val="22"/>
        </w:rPr>
        <w:t>, кот</w:t>
      </w:r>
      <w:r w:rsidR="00FD3075">
        <w:rPr>
          <w:rFonts w:ascii="Arial" w:hAnsi="Arial" w:cs="Arial"/>
          <w:color w:val="000000" w:themeColor="text1"/>
          <w:sz w:val="22"/>
          <w:szCs w:val="22"/>
        </w:rPr>
        <w:t>о</w:t>
      </w:r>
      <w:r w:rsidR="006360B8" w:rsidRPr="006E35BB">
        <w:rPr>
          <w:rFonts w:ascii="Arial" w:hAnsi="Arial" w:cs="Arial"/>
          <w:color w:val="000000" w:themeColor="text1"/>
          <w:sz w:val="22"/>
          <w:szCs w:val="22"/>
        </w:rPr>
        <w:t>рый</w:t>
      </w:r>
      <w:r w:rsidR="0050218E" w:rsidRPr="006E35BB">
        <w:rPr>
          <w:rFonts w:ascii="Arial" w:hAnsi="Arial" w:cs="Arial"/>
          <w:color w:val="000000" w:themeColor="text1"/>
          <w:sz w:val="22"/>
          <w:szCs w:val="22"/>
        </w:rPr>
        <w:t xml:space="preserve"> ведется уполномоченным органом (ст. 6-1),</w:t>
      </w:r>
      <w:r w:rsidR="004602FA" w:rsidRPr="006E35BB">
        <w:rPr>
          <w:rFonts w:ascii="Arial" w:hAnsi="Arial" w:cs="Arial"/>
          <w:color w:val="000000" w:themeColor="text1"/>
          <w:sz w:val="22"/>
          <w:szCs w:val="22"/>
        </w:rPr>
        <w:t xml:space="preserve"> а</w:t>
      </w:r>
      <w:r w:rsidR="0050218E" w:rsidRPr="006E35BB">
        <w:rPr>
          <w:rFonts w:ascii="Arial" w:hAnsi="Arial" w:cs="Arial"/>
          <w:color w:val="000000" w:themeColor="text1"/>
          <w:sz w:val="22"/>
          <w:szCs w:val="22"/>
        </w:rPr>
        <w:t xml:space="preserve"> юридические лица и иностранные структуры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w:t>
      </w:r>
      <w:r w:rsidR="004602FA" w:rsidRPr="006E35BB">
        <w:rPr>
          <w:rFonts w:ascii="Arial" w:hAnsi="Arial" w:cs="Arial"/>
          <w:color w:val="000000" w:themeColor="text1"/>
          <w:sz w:val="22"/>
          <w:szCs w:val="22"/>
        </w:rPr>
        <w:t xml:space="preserve">ст. </w:t>
      </w:r>
      <w:r w:rsidR="0050218E" w:rsidRPr="006E35BB">
        <w:rPr>
          <w:rFonts w:ascii="Arial" w:hAnsi="Arial" w:cs="Arial"/>
          <w:color w:val="000000" w:themeColor="text1"/>
          <w:sz w:val="22"/>
          <w:szCs w:val="22"/>
        </w:rPr>
        <w:t xml:space="preserve">12-3). Кроме того, </w:t>
      </w:r>
      <w:r w:rsidR="00FF3B1C" w:rsidRPr="006E35BB">
        <w:rPr>
          <w:rFonts w:ascii="Arial" w:hAnsi="Arial" w:cs="Arial"/>
          <w:color w:val="000000" w:themeColor="text1"/>
          <w:sz w:val="22"/>
          <w:szCs w:val="22"/>
        </w:rPr>
        <w:t>с</w:t>
      </w:r>
      <w:r w:rsidR="0050218E" w:rsidRPr="006E35BB">
        <w:rPr>
          <w:rFonts w:ascii="Arial" w:hAnsi="Arial" w:cs="Arial"/>
          <w:color w:val="000000" w:themeColor="text1"/>
          <w:sz w:val="22"/>
          <w:szCs w:val="22"/>
        </w:rPr>
        <w:t xml:space="preserve"> 2020 года введены новые формы Заявлений о государственной регистрации </w:t>
      </w:r>
      <w:r w:rsidR="005C0EA3" w:rsidRPr="006E35BB">
        <w:rPr>
          <w:rFonts w:ascii="Arial" w:hAnsi="Arial" w:cs="Arial"/>
          <w:color w:val="000000" w:themeColor="text1"/>
          <w:sz w:val="22"/>
          <w:szCs w:val="22"/>
        </w:rPr>
        <w:t>юридических</w:t>
      </w:r>
      <w:r w:rsidR="0050218E" w:rsidRPr="006E35BB">
        <w:rPr>
          <w:rFonts w:ascii="Arial" w:hAnsi="Arial" w:cs="Arial"/>
          <w:color w:val="000000" w:themeColor="text1"/>
          <w:sz w:val="22"/>
          <w:szCs w:val="22"/>
        </w:rPr>
        <w:t xml:space="preserve"> лиц</w:t>
      </w:r>
      <w:r w:rsidR="001A6ED5" w:rsidRPr="001A6ED5">
        <w:rPr>
          <w:rFonts w:ascii="Arial" w:hAnsi="Arial" w:cs="Arial"/>
          <w:color w:val="000000" w:themeColor="text1"/>
          <w:sz w:val="22"/>
          <w:szCs w:val="22"/>
        </w:rPr>
        <w:t xml:space="preserve"> </w:t>
      </w:r>
      <w:r w:rsidR="001A6ED5" w:rsidRPr="00E47AD3">
        <w:rPr>
          <w:rFonts w:ascii="Arial" w:eastAsia="Arial" w:hAnsi="Arial" w:cs="Arial"/>
          <w:color w:val="002F5C"/>
          <w:sz w:val="22"/>
          <w:szCs w:val="22"/>
        </w:rPr>
        <w:t>[</w:t>
      </w:r>
      <w:r w:rsidR="001A6ED5" w:rsidRPr="004726AB">
        <w:rPr>
          <w:rFonts w:ascii="Arial" w:eastAsia="Arial" w:hAnsi="Arial" w:cs="Arial"/>
          <w:color w:val="002F5C"/>
          <w:sz w:val="22"/>
          <w:szCs w:val="22"/>
        </w:rPr>
        <w:t>3</w:t>
      </w:r>
      <w:r w:rsidR="001A6ED5" w:rsidRPr="001A6ED5">
        <w:rPr>
          <w:rFonts w:ascii="Arial" w:eastAsia="Arial" w:hAnsi="Arial" w:cs="Arial"/>
          <w:color w:val="002F5C"/>
          <w:sz w:val="22"/>
          <w:szCs w:val="22"/>
        </w:rPr>
        <w:t>8</w:t>
      </w:r>
      <w:r w:rsidR="001A6ED5" w:rsidRPr="00E47AD3">
        <w:rPr>
          <w:rFonts w:ascii="Arial" w:eastAsia="Arial" w:hAnsi="Arial" w:cs="Arial"/>
          <w:color w:val="002F5C"/>
          <w:sz w:val="22"/>
          <w:szCs w:val="22"/>
        </w:rPr>
        <w:t>]</w:t>
      </w:r>
      <w:r w:rsidR="0050218E" w:rsidRPr="006E35BB">
        <w:rPr>
          <w:rFonts w:ascii="Arial" w:hAnsi="Arial" w:cs="Arial"/>
          <w:color w:val="000000" w:themeColor="text1"/>
          <w:sz w:val="22"/>
          <w:szCs w:val="22"/>
        </w:rPr>
        <w:t xml:space="preserve">, предусматривающие указание сведений о бенефициарных собственниках, а </w:t>
      </w:r>
      <w:r w:rsidR="005C0EA3" w:rsidRPr="006E35BB">
        <w:rPr>
          <w:rFonts w:ascii="Arial" w:hAnsi="Arial" w:cs="Arial"/>
          <w:color w:val="000000" w:themeColor="text1"/>
          <w:sz w:val="22"/>
          <w:szCs w:val="22"/>
        </w:rPr>
        <w:t>с</w:t>
      </w:r>
      <w:r w:rsidR="00FF3B1C" w:rsidRPr="006E35BB">
        <w:rPr>
          <w:rFonts w:ascii="Arial" w:hAnsi="Arial" w:cs="Arial"/>
          <w:color w:val="000000" w:themeColor="text1"/>
          <w:sz w:val="22"/>
          <w:szCs w:val="22"/>
        </w:rPr>
        <w:t xml:space="preserve"> </w:t>
      </w:r>
      <w:r w:rsidR="004602FA" w:rsidRPr="006E35BB">
        <w:rPr>
          <w:rFonts w:ascii="Arial" w:hAnsi="Arial" w:cs="Arial"/>
          <w:color w:val="000000" w:themeColor="text1"/>
          <w:sz w:val="22"/>
          <w:szCs w:val="22"/>
        </w:rPr>
        <w:t>2023</w:t>
      </w:r>
      <w:r w:rsidR="00FF3B1C" w:rsidRPr="006E35BB">
        <w:rPr>
          <w:rFonts w:ascii="Arial" w:hAnsi="Arial" w:cs="Arial"/>
          <w:color w:val="000000" w:themeColor="text1"/>
          <w:sz w:val="22"/>
          <w:szCs w:val="22"/>
        </w:rPr>
        <w:t xml:space="preserve"> года действует норма Закона о </w:t>
      </w:r>
      <w:r w:rsidR="00FF3B1C" w:rsidRPr="006E35BB">
        <w:rPr>
          <w:rFonts w:ascii="Arial" w:hAnsi="Arial" w:cs="Arial"/>
          <w:sz w:val="22"/>
          <w:szCs w:val="22"/>
        </w:rPr>
        <w:t xml:space="preserve">госрегистрации, обязывающая </w:t>
      </w:r>
      <w:r w:rsidR="005C0EA3" w:rsidRPr="006E35BB">
        <w:rPr>
          <w:rFonts w:ascii="Arial" w:hAnsi="Arial" w:cs="Arial"/>
          <w:sz w:val="22"/>
          <w:szCs w:val="22"/>
        </w:rPr>
        <w:t xml:space="preserve">вносить изменения в </w:t>
      </w:r>
      <w:r w:rsidR="00FD3075" w:rsidRPr="006E35BB">
        <w:rPr>
          <w:rFonts w:ascii="Arial" w:hAnsi="Arial" w:cs="Arial"/>
          <w:sz w:val="22"/>
          <w:szCs w:val="22"/>
        </w:rPr>
        <w:t>регистрационные</w:t>
      </w:r>
      <w:r w:rsidR="005C0EA3" w:rsidRPr="006E35BB">
        <w:rPr>
          <w:rFonts w:ascii="Arial" w:hAnsi="Arial" w:cs="Arial"/>
          <w:sz w:val="22"/>
          <w:szCs w:val="22"/>
        </w:rPr>
        <w:t xml:space="preserve"> данные юридического лица в случае изменения бенефициарного собственника юридического лица (п. 8 ст. 14-2).</w:t>
      </w:r>
    </w:p>
    <w:p w14:paraId="2D5268E9" w14:textId="3BC6CFBD" w:rsidR="00645A88" w:rsidRPr="006E35BB" w:rsidRDefault="00623A87" w:rsidP="006E35BB">
      <w:pPr>
        <w:pStyle w:val="a7"/>
        <w:numPr>
          <w:ilvl w:val="0"/>
          <w:numId w:val="1"/>
        </w:numPr>
        <w:spacing w:before="240" w:after="240"/>
        <w:contextualSpacing w:val="0"/>
        <w:jc w:val="both"/>
        <w:rPr>
          <w:rFonts w:ascii="Arial" w:hAnsi="Arial" w:cs="Arial"/>
          <w:b/>
          <w:bCs/>
          <w:sz w:val="22"/>
          <w:szCs w:val="22"/>
        </w:rPr>
      </w:pPr>
      <w:r w:rsidRPr="006E35BB">
        <w:rPr>
          <w:rFonts w:ascii="Arial" w:hAnsi="Arial" w:cs="Arial"/>
          <w:b/>
          <w:bCs/>
          <w:sz w:val="22"/>
          <w:szCs w:val="22"/>
        </w:rPr>
        <w:t xml:space="preserve">Как осуществляется </w:t>
      </w:r>
      <w:r w:rsidR="00410111" w:rsidRPr="006E35BB">
        <w:rPr>
          <w:rFonts w:ascii="Arial" w:hAnsi="Arial" w:cs="Arial"/>
          <w:b/>
          <w:bCs/>
          <w:sz w:val="22"/>
          <w:szCs w:val="22"/>
        </w:rPr>
        <w:t>изменение (</w:t>
      </w:r>
      <w:r w:rsidRPr="006E35BB">
        <w:rPr>
          <w:rFonts w:ascii="Arial" w:hAnsi="Arial" w:cs="Arial"/>
          <w:b/>
          <w:bCs/>
          <w:sz w:val="22"/>
          <w:szCs w:val="22"/>
        </w:rPr>
        <w:t>увеличение</w:t>
      </w:r>
      <w:r w:rsidR="00410111" w:rsidRPr="006E35BB">
        <w:rPr>
          <w:rFonts w:ascii="Arial" w:hAnsi="Arial" w:cs="Arial"/>
          <w:b/>
          <w:bCs/>
          <w:sz w:val="22"/>
          <w:szCs w:val="22"/>
        </w:rPr>
        <w:t>)</w:t>
      </w:r>
      <w:r w:rsidRPr="006E35BB">
        <w:rPr>
          <w:rFonts w:ascii="Arial" w:hAnsi="Arial" w:cs="Arial"/>
          <w:b/>
          <w:bCs/>
          <w:sz w:val="22"/>
          <w:szCs w:val="22"/>
        </w:rPr>
        <w:t xml:space="preserve"> </w:t>
      </w:r>
      <w:r w:rsidR="00645A88" w:rsidRPr="006E35BB">
        <w:rPr>
          <w:rFonts w:ascii="Arial" w:hAnsi="Arial" w:cs="Arial"/>
          <w:b/>
          <w:bCs/>
          <w:sz w:val="22"/>
          <w:szCs w:val="22"/>
        </w:rPr>
        <w:t>уставного капитала?</w:t>
      </w:r>
    </w:p>
    <w:p w14:paraId="218042F2" w14:textId="08751C1F" w:rsidR="00586DF1" w:rsidRPr="006E35BB" w:rsidRDefault="00410111" w:rsidP="006E35BB">
      <w:pPr>
        <w:widowControl w:val="0"/>
        <w:spacing w:before="240" w:after="240"/>
        <w:jc w:val="both"/>
        <w:rPr>
          <w:rFonts w:ascii="Arial" w:eastAsia="Calibri" w:hAnsi="Arial" w:cs="Arial"/>
          <w:color w:val="000000"/>
          <w:sz w:val="22"/>
          <w:szCs w:val="22"/>
        </w:rPr>
      </w:pPr>
      <w:r w:rsidRPr="006E35BB">
        <w:rPr>
          <w:rFonts w:ascii="Arial" w:eastAsia="Calibri" w:hAnsi="Arial" w:cs="Arial"/>
          <w:color w:val="000000"/>
          <w:sz w:val="22"/>
          <w:szCs w:val="22"/>
        </w:rPr>
        <w:t>Увеличение уставного капитала компании осуществляется в порядке, определенн</w:t>
      </w:r>
      <w:r w:rsidR="00BF3145">
        <w:rPr>
          <w:rFonts w:ascii="Arial" w:eastAsia="Calibri" w:hAnsi="Arial" w:cs="Arial"/>
          <w:color w:val="000000"/>
          <w:sz w:val="22"/>
          <w:szCs w:val="22"/>
        </w:rPr>
        <w:t>о</w:t>
      </w:r>
      <w:r w:rsidRPr="006E35BB">
        <w:rPr>
          <w:rFonts w:ascii="Arial" w:eastAsia="Calibri" w:hAnsi="Arial" w:cs="Arial"/>
          <w:color w:val="000000"/>
          <w:sz w:val="22"/>
          <w:szCs w:val="22"/>
        </w:rPr>
        <w:t>м разделом 44 Регламента (</w:t>
      </w:r>
      <w:r w:rsidRPr="006E35BB">
        <w:rPr>
          <w:rFonts w:ascii="Arial" w:eastAsia="Calibri" w:hAnsi="Arial" w:cs="Arial"/>
          <w:i/>
          <w:iCs/>
          <w:color w:val="000000"/>
          <w:sz w:val="22"/>
          <w:szCs w:val="22"/>
          <w:lang w:val="en-US"/>
        </w:rPr>
        <w:t>Alteration</w:t>
      </w:r>
      <w:r w:rsidRPr="006E35BB">
        <w:rPr>
          <w:rFonts w:ascii="Arial" w:eastAsia="Calibri" w:hAnsi="Arial" w:cs="Arial"/>
          <w:i/>
          <w:iCs/>
          <w:color w:val="000000"/>
          <w:sz w:val="22"/>
          <w:szCs w:val="22"/>
        </w:rPr>
        <w:t xml:space="preserve"> </w:t>
      </w:r>
      <w:r w:rsidRPr="006E35BB">
        <w:rPr>
          <w:rFonts w:ascii="Arial" w:eastAsia="Calibri" w:hAnsi="Arial" w:cs="Arial"/>
          <w:i/>
          <w:iCs/>
          <w:color w:val="000000"/>
          <w:sz w:val="22"/>
          <w:szCs w:val="22"/>
          <w:lang w:val="en-US"/>
        </w:rPr>
        <w:t>of</w:t>
      </w:r>
      <w:r w:rsidRPr="006E35BB">
        <w:rPr>
          <w:rFonts w:ascii="Arial" w:eastAsia="Calibri" w:hAnsi="Arial" w:cs="Arial"/>
          <w:i/>
          <w:iCs/>
          <w:color w:val="000000"/>
          <w:sz w:val="22"/>
          <w:szCs w:val="22"/>
        </w:rPr>
        <w:t xml:space="preserve"> </w:t>
      </w:r>
      <w:r w:rsidRPr="006E35BB">
        <w:rPr>
          <w:rFonts w:ascii="Arial" w:eastAsia="Calibri" w:hAnsi="Arial" w:cs="Arial"/>
          <w:i/>
          <w:iCs/>
          <w:color w:val="000000"/>
          <w:sz w:val="22"/>
          <w:szCs w:val="22"/>
          <w:lang w:val="en-US"/>
        </w:rPr>
        <w:t>share</w:t>
      </w:r>
      <w:r w:rsidRPr="006E35BB">
        <w:rPr>
          <w:rFonts w:ascii="Arial" w:eastAsia="Calibri" w:hAnsi="Arial" w:cs="Arial"/>
          <w:i/>
          <w:iCs/>
          <w:color w:val="000000"/>
          <w:sz w:val="22"/>
          <w:szCs w:val="22"/>
        </w:rPr>
        <w:t xml:space="preserve"> </w:t>
      </w:r>
      <w:r w:rsidRPr="006E35BB">
        <w:rPr>
          <w:rFonts w:ascii="Arial" w:eastAsia="Calibri" w:hAnsi="Arial" w:cs="Arial"/>
          <w:i/>
          <w:iCs/>
          <w:color w:val="000000"/>
          <w:sz w:val="22"/>
          <w:szCs w:val="22"/>
          <w:lang w:val="en-US"/>
        </w:rPr>
        <w:t>capital</w:t>
      </w:r>
      <w:r w:rsidRPr="006E35BB">
        <w:rPr>
          <w:rFonts w:ascii="Arial" w:eastAsia="Calibri" w:hAnsi="Arial" w:cs="Arial"/>
          <w:color w:val="000000"/>
          <w:sz w:val="22"/>
          <w:szCs w:val="22"/>
        </w:rPr>
        <w:t>).</w:t>
      </w:r>
    </w:p>
    <w:p w14:paraId="5094F895" w14:textId="287CBA7C" w:rsidR="00586DF1" w:rsidRPr="006E35BB" w:rsidRDefault="00586DF1" w:rsidP="006E35BB">
      <w:pPr>
        <w:pStyle w:val="ad"/>
        <w:spacing w:before="240" w:after="240"/>
        <w:rPr>
          <w:rFonts w:ascii="Arial" w:hAnsi="Arial" w:cs="Arial"/>
          <w:sz w:val="22"/>
          <w:szCs w:val="22"/>
        </w:rPr>
      </w:pPr>
      <w:r w:rsidRPr="006E35BB">
        <w:rPr>
          <w:rFonts w:ascii="Arial" w:hAnsi="Arial" w:cs="Arial"/>
          <w:sz w:val="22"/>
          <w:szCs w:val="22"/>
        </w:rPr>
        <w:t>Компания может:</w:t>
      </w:r>
    </w:p>
    <w:tbl>
      <w:tblPr>
        <w:tblStyle w:val="af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2"/>
        <w:gridCol w:w="6373"/>
      </w:tblGrid>
      <w:tr w:rsidR="00586DF1" w:rsidRPr="00D77E15" w14:paraId="4B4347A8" w14:textId="77777777" w:rsidTr="006C4FC2">
        <w:tc>
          <w:tcPr>
            <w:tcW w:w="2972" w:type="dxa"/>
          </w:tcPr>
          <w:p w14:paraId="3F0075EF" w14:textId="258702C4" w:rsidR="00586DF1" w:rsidRPr="00D77E15" w:rsidRDefault="00586DF1" w:rsidP="0094252D">
            <w:pPr>
              <w:pStyle w:val="ad"/>
              <w:numPr>
                <w:ilvl w:val="0"/>
                <w:numId w:val="22"/>
              </w:numPr>
              <w:snapToGrid w:val="0"/>
              <w:spacing w:before="120" w:after="120"/>
              <w:ind w:left="457"/>
              <w:jc w:val="both"/>
              <w:rPr>
                <w:rFonts w:ascii="Arial" w:hAnsi="Arial" w:cs="Arial"/>
                <w:sz w:val="18"/>
                <w:szCs w:val="18"/>
              </w:rPr>
            </w:pPr>
            <w:r w:rsidRPr="00D77E15">
              <w:rPr>
                <w:rFonts w:ascii="Arial" w:hAnsi="Arial" w:cs="Arial"/>
                <w:sz w:val="18"/>
                <w:szCs w:val="18"/>
              </w:rPr>
              <w:t xml:space="preserve">увеличить свой уставный капитал путем создания новых акций существующего класса с той же номинальной стоимостью или нового класса акций с номинальной стоимостью, которую она считает подходящей. </w:t>
            </w:r>
          </w:p>
        </w:tc>
        <w:tc>
          <w:tcPr>
            <w:tcW w:w="6373" w:type="dxa"/>
          </w:tcPr>
          <w:p w14:paraId="0F90345D" w14:textId="3542ACCB"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Допустим, у компании есть акции класса A номинальной стоимостью 10 долларов</w:t>
            </w:r>
            <w:r w:rsidR="00BF3145">
              <w:rPr>
                <w:rFonts w:ascii="Arial" w:hAnsi="Arial" w:cs="Arial"/>
                <w:sz w:val="18"/>
                <w:szCs w:val="18"/>
              </w:rPr>
              <w:t xml:space="preserve"> США</w:t>
            </w:r>
            <w:r w:rsidRPr="00D77E15">
              <w:rPr>
                <w:rFonts w:ascii="Arial" w:hAnsi="Arial" w:cs="Arial"/>
                <w:sz w:val="18"/>
                <w:szCs w:val="18"/>
              </w:rPr>
              <w:t>. Компания решает увеличить свой уставный капитал, создав новые акции.</w:t>
            </w:r>
          </w:p>
          <w:p w14:paraId="61A451BE" w14:textId="07624EAB"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Вот как это может выглядеть на практике:</w:t>
            </w:r>
          </w:p>
          <w:p w14:paraId="77E0E28D" w14:textId="77777777"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1. </w:t>
            </w:r>
            <w:r w:rsidRPr="00D77E15">
              <w:rPr>
                <w:rFonts w:ascii="Arial" w:hAnsi="Arial" w:cs="Arial"/>
                <w:i/>
                <w:iCs/>
                <w:sz w:val="18"/>
                <w:szCs w:val="18"/>
                <w:u w:val="single"/>
              </w:rPr>
              <w:t>Создание новых акций существующего класса:</w:t>
            </w:r>
          </w:p>
          <w:p w14:paraId="09603715" w14:textId="30266A5F"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Изначально у компании 1,000 акций класса A номинальной стоимостью 10 долларов</w:t>
            </w:r>
            <w:r w:rsidR="00BF3145">
              <w:rPr>
                <w:rFonts w:ascii="Arial" w:hAnsi="Arial" w:cs="Arial"/>
                <w:sz w:val="18"/>
                <w:szCs w:val="18"/>
              </w:rPr>
              <w:t xml:space="preserve"> США</w:t>
            </w:r>
            <w:r w:rsidRPr="00D77E15">
              <w:rPr>
                <w:rFonts w:ascii="Arial" w:hAnsi="Arial" w:cs="Arial"/>
                <w:sz w:val="18"/>
                <w:szCs w:val="18"/>
              </w:rPr>
              <w:t>.</w:t>
            </w:r>
          </w:p>
          <w:p w14:paraId="4B2DDDD8" w14:textId="186A8E2C"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Компания выпускает дополнительно 500 акций класса A номинальной стоимостью 10 долларов</w:t>
            </w:r>
            <w:r w:rsidR="00BF3145">
              <w:rPr>
                <w:rFonts w:ascii="Arial" w:hAnsi="Arial" w:cs="Arial"/>
                <w:sz w:val="18"/>
                <w:szCs w:val="18"/>
              </w:rPr>
              <w:t xml:space="preserve"> США</w:t>
            </w:r>
            <w:r w:rsidRPr="00D77E15">
              <w:rPr>
                <w:rFonts w:ascii="Arial" w:hAnsi="Arial" w:cs="Arial"/>
                <w:sz w:val="18"/>
                <w:szCs w:val="18"/>
              </w:rPr>
              <w:t>.</w:t>
            </w:r>
          </w:p>
          <w:p w14:paraId="39A490AB" w14:textId="591390EC"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Теперь у компании 1,500 акций класса A, каждая номинальной стоимостью 10 долларов</w:t>
            </w:r>
            <w:r w:rsidR="00BF3145">
              <w:rPr>
                <w:rFonts w:ascii="Arial" w:hAnsi="Arial" w:cs="Arial"/>
                <w:sz w:val="18"/>
                <w:szCs w:val="18"/>
              </w:rPr>
              <w:t xml:space="preserve"> США</w:t>
            </w:r>
            <w:r w:rsidRPr="00D77E15">
              <w:rPr>
                <w:rFonts w:ascii="Arial" w:hAnsi="Arial" w:cs="Arial"/>
                <w:sz w:val="18"/>
                <w:szCs w:val="18"/>
              </w:rPr>
              <w:t>.</w:t>
            </w:r>
          </w:p>
          <w:p w14:paraId="5EC9327C" w14:textId="2BCFC6FF"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Общий уставный капитал увеличивается на 5,000 долларов</w:t>
            </w:r>
            <w:r w:rsidR="00BF3145">
              <w:rPr>
                <w:rFonts w:ascii="Arial" w:hAnsi="Arial" w:cs="Arial"/>
                <w:sz w:val="18"/>
                <w:szCs w:val="18"/>
              </w:rPr>
              <w:t xml:space="preserve"> США</w:t>
            </w:r>
            <w:r w:rsidRPr="00D77E15">
              <w:rPr>
                <w:rFonts w:ascii="Arial" w:hAnsi="Arial" w:cs="Arial"/>
                <w:sz w:val="18"/>
                <w:szCs w:val="18"/>
              </w:rPr>
              <w:t xml:space="preserve"> (500 новых акций * 10 долларов</w:t>
            </w:r>
            <w:r w:rsidR="00BF3145">
              <w:rPr>
                <w:rFonts w:ascii="Arial" w:hAnsi="Arial" w:cs="Arial"/>
                <w:sz w:val="18"/>
                <w:szCs w:val="18"/>
              </w:rPr>
              <w:t xml:space="preserve"> США</w:t>
            </w:r>
            <w:r w:rsidRPr="00D77E15">
              <w:rPr>
                <w:rFonts w:ascii="Arial" w:hAnsi="Arial" w:cs="Arial"/>
                <w:sz w:val="18"/>
                <w:szCs w:val="18"/>
              </w:rPr>
              <w:t>).</w:t>
            </w:r>
          </w:p>
          <w:p w14:paraId="67A2B3DC" w14:textId="77777777"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2. </w:t>
            </w:r>
            <w:r w:rsidRPr="00D77E15">
              <w:rPr>
                <w:rFonts w:ascii="Arial" w:hAnsi="Arial" w:cs="Arial"/>
                <w:i/>
                <w:iCs/>
                <w:sz w:val="18"/>
                <w:szCs w:val="18"/>
                <w:u w:val="single"/>
              </w:rPr>
              <w:t>Создание новых акций нового класса</w:t>
            </w:r>
            <w:r w:rsidRPr="00D77E15">
              <w:rPr>
                <w:rFonts w:ascii="Arial" w:hAnsi="Arial" w:cs="Arial"/>
                <w:sz w:val="18"/>
                <w:szCs w:val="18"/>
              </w:rPr>
              <w:t>:</w:t>
            </w:r>
          </w:p>
          <w:p w14:paraId="67DADF94" w14:textId="625557DB"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Изначально у компании 1,000 акций класса A номинальной стоимостью 10 долларов</w:t>
            </w:r>
            <w:r w:rsidR="00BF3145">
              <w:rPr>
                <w:rFonts w:ascii="Arial" w:hAnsi="Arial" w:cs="Arial"/>
                <w:sz w:val="18"/>
                <w:szCs w:val="18"/>
              </w:rPr>
              <w:t xml:space="preserve"> США</w:t>
            </w:r>
            <w:r w:rsidRPr="00D77E15">
              <w:rPr>
                <w:rFonts w:ascii="Arial" w:hAnsi="Arial" w:cs="Arial"/>
                <w:sz w:val="18"/>
                <w:szCs w:val="18"/>
              </w:rPr>
              <w:t>.</w:t>
            </w:r>
          </w:p>
          <w:p w14:paraId="52C016BE" w14:textId="61987AD1"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Компания решает создать новый класс акций — класс B с номинальной стоимостью 5 долларов</w:t>
            </w:r>
            <w:r w:rsidR="00BF3145">
              <w:rPr>
                <w:rFonts w:ascii="Arial" w:hAnsi="Arial" w:cs="Arial"/>
                <w:sz w:val="18"/>
                <w:szCs w:val="18"/>
              </w:rPr>
              <w:t xml:space="preserve"> США</w:t>
            </w:r>
            <w:r w:rsidRPr="00D77E15">
              <w:rPr>
                <w:rFonts w:ascii="Arial" w:hAnsi="Arial" w:cs="Arial"/>
                <w:sz w:val="18"/>
                <w:szCs w:val="18"/>
              </w:rPr>
              <w:t>.</w:t>
            </w:r>
          </w:p>
          <w:p w14:paraId="2E355908" w14:textId="25ECF124"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Компания выпускает 2,000 акций класса B номинальной стоимостью 5 долларов</w:t>
            </w:r>
            <w:r w:rsidR="00BF3145">
              <w:rPr>
                <w:rFonts w:ascii="Arial" w:hAnsi="Arial" w:cs="Arial"/>
                <w:sz w:val="18"/>
                <w:szCs w:val="18"/>
              </w:rPr>
              <w:t xml:space="preserve"> США</w:t>
            </w:r>
            <w:r w:rsidRPr="00D77E15">
              <w:rPr>
                <w:rFonts w:ascii="Arial" w:hAnsi="Arial" w:cs="Arial"/>
                <w:sz w:val="18"/>
                <w:szCs w:val="18"/>
              </w:rPr>
              <w:t>.</w:t>
            </w:r>
          </w:p>
          <w:p w14:paraId="4FA551DC" w14:textId="41260D73"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Теперь у компании 1,000 акций класса A номинальной стоимостью 10 долларов </w:t>
            </w:r>
            <w:r w:rsidR="00BF3145">
              <w:rPr>
                <w:rFonts w:ascii="Arial" w:hAnsi="Arial" w:cs="Arial"/>
                <w:sz w:val="18"/>
                <w:szCs w:val="18"/>
              </w:rPr>
              <w:t xml:space="preserve">США </w:t>
            </w:r>
            <w:r w:rsidRPr="00D77E15">
              <w:rPr>
                <w:rFonts w:ascii="Arial" w:hAnsi="Arial" w:cs="Arial"/>
                <w:sz w:val="18"/>
                <w:szCs w:val="18"/>
              </w:rPr>
              <w:t>и 2,000 акций класса B номинальной стоимостью 5 долларов</w:t>
            </w:r>
            <w:r w:rsidR="00BF3145">
              <w:rPr>
                <w:rFonts w:ascii="Arial" w:hAnsi="Arial" w:cs="Arial"/>
                <w:sz w:val="18"/>
                <w:szCs w:val="18"/>
              </w:rPr>
              <w:t xml:space="preserve"> США</w:t>
            </w:r>
            <w:r w:rsidRPr="00D77E15">
              <w:rPr>
                <w:rFonts w:ascii="Arial" w:hAnsi="Arial" w:cs="Arial"/>
                <w:sz w:val="18"/>
                <w:szCs w:val="18"/>
              </w:rPr>
              <w:t>.</w:t>
            </w:r>
          </w:p>
          <w:p w14:paraId="4E099E04" w14:textId="57C4D6FB" w:rsidR="00FB10D6" w:rsidRPr="00D77E15" w:rsidRDefault="00FB10D6"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Общий уставный капитал увеличивается на 10,000 долларов</w:t>
            </w:r>
            <w:r w:rsidR="00BF3145">
              <w:rPr>
                <w:rFonts w:ascii="Arial" w:hAnsi="Arial" w:cs="Arial"/>
                <w:sz w:val="18"/>
                <w:szCs w:val="18"/>
              </w:rPr>
              <w:t xml:space="preserve"> США</w:t>
            </w:r>
            <w:r w:rsidRPr="00D77E15">
              <w:rPr>
                <w:rFonts w:ascii="Arial" w:hAnsi="Arial" w:cs="Arial"/>
                <w:sz w:val="18"/>
                <w:szCs w:val="18"/>
              </w:rPr>
              <w:t xml:space="preserve"> (2,000 новых акций класса B * 5 долларов</w:t>
            </w:r>
            <w:r w:rsidR="00BF3145">
              <w:rPr>
                <w:rFonts w:ascii="Arial" w:hAnsi="Arial" w:cs="Arial"/>
                <w:sz w:val="18"/>
                <w:szCs w:val="18"/>
              </w:rPr>
              <w:t xml:space="preserve"> США</w:t>
            </w:r>
            <w:r w:rsidRPr="00D77E15">
              <w:rPr>
                <w:rFonts w:ascii="Arial" w:hAnsi="Arial" w:cs="Arial"/>
                <w:sz w:val="18"/>
                <w:szCs w:val="18"/>
              </w:rPr>
              <w:t>).</w:t>
            </w:r>
          </w:p>
          <w:p w14:paraId="0FB91ABC" w14:textId="1508A8A8" w:rsidR="00586DF1" w:rsidRPr="00D77E15" w:rsidRDefault="00E05250" w:rsidP="00532252">
            <w:pPr>
              <w:pStyle w:val="ad"/>
              <w:snapToGrid w:val="0"/>
              <w:spacing w:before="120" w:after="120"/>
              <w:jc w:val="both"/>
              <w:rPr>
                <w:rFonts w:ascii="Arial" w:hAnsi="Arial" w:cs="Arial"/>
                <w:sz w:val="18"/>
                <w:szCs w:val="18"/>
              </w:rPr>
            </w:pPr>
            <w:r w:rsidRPr="00D77E15">
              <w:rPr>
                <w:rFonts w:ascii="Arial" w:hAnsi="Arial" w:cs="Arial"/>
                <w:sz w:val="18"/>
                <w:szCs w:val="18"/>
              </w:rPr>
              <w:lastRenderedPageBreak/>
              <w:t>Выпуск другого класса акций может быть обусловлен необходимостью предоставить конкретному акционеру право голоса по определенным вопросам</w:t>
            </w:r>
            <w:r w:rsidR="004C0F32">
              <w:rPr>
                <w:rFonts w:ascii="Arial" w:hAnsi="Arial" w:cs="Arial"/>
                <w:sz w:val="18"/>
                <w:szCs w:val="18"/>
              </w:rPr>
              <w:t xml:space="preserve">, </w:t>
            </w:r>
            <w:r w:rsidRPr="00D77E15">
              <w:rPr>
                <w:rFonts w:ascii="Arial" w:hAnsi="Arial" w:cs="Arial"/>
                <w:sz w:val="18"/>
                <w:szCs w:val="18"/>
              </w:rPr>
              <w:t>получать фиксированные дивиденды</w:t>
            </w:r>
            <w:r w:rsidR="004C0F32">
              <w:rPr>
                <w:rFonts w:ascii="Arial" w:hAnsi="Arial" w:cs="Arial"/>
                <w:sz w:val="18"/>
                <w:szCs w:val="18"/>
              </w:rPr>
              <w:t xml:space="preserve"> или имеют</w:t>
            </w:r>
            <w:r w:rsidRPr="00D77E15">
              <w:rPr>
                <w:rFonts w:ascii="Arial" w:hAnsi="Arial" w:cs="Arial"/>
                <w:sz w:val="18"/>
                <w:szCs w:val="18"/>
              </w:rPr>
              <w:t xml:space="preserve"> </w:t>
            </w:r>
            <w:r w:rsidR="004C0F32" w:rsidRPr="004C0F32">
              <w:rPr>
                <w:rFonts w:ascii="Arial" w:hAnsi="Arial" w:cs="Arial"/>
                <w:sz w:val="18"/>
                <w:szCs w:val="18"/>
              </w:rPr>
              <w:t>приоритетное право на получение части имущества компании</w:t>
            </w:r>
            <w:r w:rsidR="004C0F32">
              <w:rPr>
                <w:rFonts w:ascii="Arial" w:hAnsi="Arial" w:cs="Arial"/>
                <w:sz w:val="18"/>
                <w:szCs w:val="18"/>
              </w:rPr>
              <w:t xml:space="preserve"> при ликвидации </w:t>
            </w:r>
            <w:r w:rsidRPr="00D77E15">
              <w:rPr>
                <w:rFonts w:ascii="Arial" w:hAnsi="Arial" w:cs="Arial"/>
                <w:sz w:val="18"/>
                <w:szCs w:val="18"/>
              </w:rPr>
              <w:t>и т.п.</w:t>
            </w:r>
          </w:p>
        </w:tc>
      </w:tr>
      <w:tr w:rsidR="00586DF1" w:rsidRPr="00D77E15" w14:paraId="5754393E" w14:textId="77777777" w:rsidTr="006C4FC2">
        <w:tc>
          <w:tcPr>
            <w:tcW w:w="2972" w:type="dxa"/>
          </w:tcPr>
          <w:p w14:paraId="6F20DC0F" w14:textId="01151745" w:rsidR="00586DF1" w:rsidRPr="00D77E15" w:rsidRDefault="00586DF1" w:rsidP="0094252D">
            <w:pPr>
              <w:pStyle w:val="ad"/>
              <w:numPr>
                <w:ilvl w:val="0"/>
                <w:numId w:val="22"/>
              </w:numPr>
              <w:snapToGrid w:val="0"/>
              <w:spacing w:before="120" w:after="120"/>
              <w:ind w:left="457"/>
              <w:jc w:val="both"/>
              <w:rPr>
                <w:rFonts w:ascii="Arial" w:hAnsi="Arial" w:cs="Arial"/>
                <w:sz w:val="18"/>
                <w:szCs w:val="18"/>
              </w:rPr>
            </w:pPr>
            <w:r w:rsidRPr="00D77E15">
              <w:rPr>
                <w:rFonts w:ascii="Arial" w:hAnsi="Arial" w:cs="Arial"/>
                <w:sz w:val="18"/>
                <w:szCs w:val="18"/>
              </w:rPr>
              <w:lastRenderedPageBreak/>
              <w:t xml:space="preserve">консолидировать и разделить свой уставный капитал (как распределенный, так и нераспределенный) на акции, представляющие более высокую номинальную стоимость, чем их существующая номинальная стоимость; </w:t>
            </w:r>
          </w:p>
        </w:tc>
        <w:tc>
          <w:tcPr>
            <w:tcW w:w="6373" w:type="dxa"/>
          </w:tcPr>
          <w:p w14:paraId="0E2EC0BD" w14:textId="00282465" w:rsidR="002079FC"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Предположим, у компании есть 100 акций, каждая номинальной стоимостью 1 доллар</w:t>
            </w:r>
            <w:r w:rsidR="00BF3145">
              <w:rPr>
                <w:rFonts w:ascii="Arial" w:hAnsi="Arial" w:cs="Arial"/>
                <w:sz w:val="18"/>
                <w:szCs w:val="18"/>
              </w:rPr>
              <w:t xml:space="preserve"> США</w:t>
            </w:r>
            <w:r w:rsidRPr="00D77E15">
              <w:rPr>
                <w:rFonts w:ascii="Arial" w:hAnsi="Arial" w:cs="Arial"/>
                <w:sz w:val="18"/>
                <w:szCs w:val="18"/>
              </w:rPr>
              <w:t>. Компания решает консолидировать и разделить свой уставный капитал таким образом, чтобы номинальная стоимость акций увеличилась.</w:t>
            </w:r>
          </w:p>
          <w:p w14:paraId="79A4D81A" w14:textId="23499479" w:rsidR="002079FC"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Вот как это может выглядеть на практике:</w:t>
            </w:r>
          </w:p>
          <w:p w14:paraId="440364FE" w14:textId="77777777" w:rsidR="002079FC"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1. Исходные акции:</w:t>
            </w:r>
          </w:p>
          <w:p w14:paraId="51462E60" w14:textId="77777777" w:rsidR="002079FC" w:rsidRPr="00D77E15" w:rsidRDefault="002079FC" w:rsidP="0094252D">
            <w:pPr>
              <w:pStyle w:val="ad"/>
              <w:snapToGrid w:val="0"/>
              <w:jc w:val="both"/>
              <w:rPr>
                <w:rFonts w:ascii="Arial" w:hAnsi="Arial" w:cs="Arial"/>
                <w:sz w:val="18"/>
                <w:szCs w:val="18"/>
              </w:rPr>
            </w:pPr>
            <w:r w:rsidRPr="00D77E15">
              <w:rPr>
                <w:rFonts w:ascii="Arial" w:hAnsi="Arial" w:cs="Arial"/>
                <w:sz w:val="18"/>
                <w:szCs w:val="18"/>
              </w:rPr>
              <w:t xml:space="preserve">   - Количество акций: 100</w:t>
            </w:r>
          </w:p>
          <w:p w14:paraId="0C6E0B5E" w14:textId="1FDD0299" w:rsidR="002079FC" w:rsidRPr="00D77E15" w:rsidRDefault="002079FC" w:rsidP="0094252D">
            <w:pPr>
              <w:pStyle w:val="ad"/>
              <w:snapToGrid w:val="0"/>
              <w:jc w:val="both"/>
              <w:rPr>
                <w:rFonts w:ascii="Arial" w:hAnsi="Arial" w:cs="Arial"/>
                <w:sz w:val="18"/>
                <w:szCs w:val="18"/>
              </w:rPr>
            </w:pPr>
            <w:r w:rsidRPr="00D77E15">
              <w:rPr>
                <w:rFonts w:ascii="Arial" w:hAnsi="Arial" w:cs="Arial"/>
                <w:sz w:val="18"/>
                <w:szCs w:val="18"/>
              </w:rPr>
              <w:t xml:space="preserve">   - Номинальная стоимость каждой акции: 1 доллар</w:t>
            </w:r>
            <w:r w:rsidR="00BF3145">
              <w:rPr>
                <w:rFonts w:ascii="Arial" w:hAnsi="Arial" w:cs="Arial"/>
                <w:sz w:val="18"/>
                <w:szCs w:val="18"/>
              </w:rPr>
              <w:t xml:space="preserve"> США</w:t>
            </w:r>
          </w:p>
          <w:p w14:paraId="26604F96" w14:textId="3488CB03" w:rsidR="002079FC" w:rsidRPr="00D77E15" w:rsidRDefault="002079FC" w:rsidP="0094252D">
            <w:pPr>
              <w:pStyle w:val="ad"/>
              <w:snapToGrid w:val="0"/>
              <w:jc w:val="both"/>
              <w:rPr>
                <w:rFonts w:ascii="Arial" w:hAnsi="Arial" w:cs="Arial"/>
                <w:sz w:val="18"/>
                <w:szCs w:val="18"/>
              </w:rPr>
            </w:pPr>
            <w:r w:rsidRPr="00D77E15">
              <w:rPr>
                <w:rFonts w:ascii="Arial" w:hAnsi="Arial" w:cs="Arial"/>
                <w:sz w:val="18"/>
                <w:szCs w:val="18"/>
              </w:rPr>
              <w:t xml:space="preserve">   - Общий уставный капитал: 100 долларов</w:t>
            </w:r>
            <w:r w:rsidR="00BF3145">
              <w:rPr>
                <w:rFonts w:ascii="Arial" w:hAnsi="Arial" w:cs="Arial"/>
                <w:sz w:val="18"/>
                <w:szCs w:val="18"/>
              </w:rPr>
              <w:t xml:space="preserve"> США</w:t>
            </w:r>
          </w:p>
          <w:p w14:paraId="57DA0409" w14:textId="77777777" w:rsidR="002079FC"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2. После консолидации и деления:</w:t>
            </w:r>
          </w:p>
          <w:p w14:paraId="61D99F3D" w14:textId="6104B919" w:rsidR="002079FC"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Компания решает объединить акции так, чтобы каждая новая акция имела номинальную стоимость 2 доллара</w:t>
            </w:r>
            <w:r w:rsidR="00BF3145">
              <w:rPr>
                <w:rFonts w:ascii="Arial" w:hAnsi="Arial" w:cs="Arial"/>
                <w:sz w:val="18"/>
                <w:szCs w:val="18"/>
              </w:rPr>
              <w:t xml:space="preserve"> США</w:t>
            </w:r>
            <w:r w:rsidRPr="00D77E15">
              <w:rPr>
                <w:rFonts w:ascii="Arial" w:hAnsi="Arial" w:cs="Arial"/>
                <w:sz w:val="18"/>
                <w:szCs w:val="18"/>
              </w:rPr>
              <w:t>.</w:t>
            </w:r>
          </w:p>
          <w:p w14:paraId="591AFF56" w14:textId="001CB947" w:rsidR="002079FC"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   - Для этого каждые 2 старые акции объединяются в 1 новую акцию.</w:t>
            </w:r>
          </w:p>
          <w:p w14:paraId="7BC279DA" w14:textId="77777777" w:rsidR="002079FC"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3. Новые акции:</w:t>
            </w:r>
          </w:p>
          <w:p w14:paraId="6EC9AACF" w14:textId="77777777" w:rsidR="002079FC" w:rsidRPr="00D77E15" w:rsidRDefault="002079FC" w:rsidP="0094252D">
            <w:pPr>
              <w:pStyle w:val="ad"/>
              <w:snapToGrid w:val="0"/>
              <w:jc w:val="both"/>
              <w:rPr>
                <w:rFonts w:ascii="Arial" w:hAnsi="Arial" w:cs="Arial"/>
                <w:sz w:val="18"/>
                <w:szCs w:val="18"/>
              </w:rPr>
            </w:pPr>
            <w:r w:rsidRPr="00D77E15">
              <w:rPr>
                <w:rFonts w:ascii="Arial" w:hAnsi="Arial" w:cs="Arial"/>
                <w:sz w:val="18"/>
                <w:szCs w:val="18"/>
              </w:rPr>
              <w:t xml:space="preserve">   - Количество акций: 50 (поскольку каждые 2 старые акции объединяются в 1 новую акцию)</w:t>
            </w:r>
          </w:p>
          <w:p w14:paraId="49AAC8E6" w14:textId="3758DA24" w:rsidR="002079FC" w:rsidRPr="00D77E15" w:rsidRDefault="002079FC" w:rsidP="0094252D">
            <w:pPr>
              <w:pStyle w:val="ad"/>
              <w:snapToGrid w:val="0"/>
              <w:jc w:val="both"/>
              <w:rPr>
                <w:rFonts w:ascii="Arial" w:hAnsi="Arial" w:cs="Arial"/>
                <w:sz w:val="18"/>
                <w:szCs w:val="18"/>
              </w:rPr>
            </w:pPr>
            <w:r w:rsidRPr="00D77E15">
              <w:rPr>
                <w:rFonts w:ascii="Arial" w:hAnsi="Arial" w:cs="Arial"/>
                <w:sz w:val="18"/>
                <w:szCs w:val="18"/>
              </w:rPr>
              <w:t xml:space="preserve">   - Номинальная стоимость каждой новой акции: 2 доллара</w:t>
            </w:r>
            <w:r w:rsidR="00BF3145">
              <w:rPr>
                <w:rFonts w:ascii="Arial" w:hAnsi="Arial" w:cs="Arial"/>
                <w:sz w:val="18"/>
                <w:szCs w:val="18"/>
              </w:rPr>
              <w:t xml:space="preserve"> США</w:t>
            </w:r>
          </w:p>
          <w:p w14:paraId="287E4D6E" w14:textId="5F1206D4" w:rsidR="002079FC" w:rsidRPr="00D77E15" w:rsidRDefault="002079FC" w:rsidP="0094252D">
            <w:pPr>
              <w:pStyle w:val="ad"/>
              <w:snapToGrid w:val="0"/>
              <w:jc w:val="both"/>
              <w:rPr>
                <w:rFonts w:ascii="Arial" w:hAnsi="Arial" w:cs="Arial"/>
                <w:sz w:val="18"/>
                <w:szCs w:val="18"/>
              </w:rPr>
            </w:pPr>
            <w:r w:rsidRPr="00D77E15">
              <w:rPr>
                <w:rFonts w:ascii="Arial" w:hAnsi="Arial" w:cs="Arial"/>
                <w:sz w:val="18"/>
                <w:szCs w:val="18"/>
              </w:rPr>
              <w:t xml:space="preserve">   - Общий уставный капитал: 100 долларов </w:t>
            </w:r>
            <w:r w:rsidR="00BF3145">
              <w:rPr>
                <w:rFonts w:ascii="Arial" w:hAnsi="Arial" w:cs="Arial"/>
                <w:sz w:val="18"/>
                <w:szCs w:val="18"/>
              </w:rPr>
              <w:t xml:space="preserve">США </w:t>
            </w:r>
            <w:r w:rsidRPr="00D77E15">
              <w:rPr>
                <w:rFonts w:ascii="Arial" w:hAnsi="Arial" w:cs="Arial"/>
                <w:sz w:val="18"/>
                <w:szCs w:val="18"/>
              </w:rPr>
              <w:t>(остается неизменным)</w:t>
            </w:r>
            <w:r w:rsidR="00BF3145">
              <w:rPr>
                <w:rFonts w:ascii="Arial" w:hAnsi="Arial" w:cs="Arial"/>
                <w:sz w:val="18"/>
                <w:szCs w:val="18"/>
              </w:rPr>
              <w:t>.</w:t>
            </w:r>
          </w:p>
          <w:p w14:paraId="057D3277" w14:textId="4B38AE5F" w:rsidR="00DF296E"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Таким образом, в результате консолидации и деления количество акций уменьшается, но их номинальная стоимость увеличивается, при этом общий уставный капитал компании остается неизменным</w:t>
            </w:r>
            <w:r w:rsidR="00DF296E" w:rsidRPr="00D77E15">
              <w:rPr>
                <w:rFonts w:ascii="Arial" w:hAnsi="Arial" w:cs="Arial"/>
                <w:sz w:val="18"/>
                <w:szCs w:val="18"/>
              </w:rPr>
              <w:t xml:space="preserve">. </w:t>
            </w:r>
          </w:p>
          <w:p w14:paraId="5AA71818" w14:textId="3C8593C9" w:rsidR="00586DF1"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Э</w:t>
            </w:r>
            <w:r w:rsidR="00DF296E" w:rsidRPr="00D77E15">
              <w:rPr>
                <w:rFonts w:ascii="Arial" w:hAnsi="Arial" w:cs="Arial"/>
                <w:sz w:val="18"/>
                <w:szCs w:val="18"/>
              </w:rPr>
              <w:t>то дает компании возможность изменять номинальную стоимость своих акций, делая их более крупными по номиналу, что может быть полезно для различных корпоративных стратегий, например, для упрощения структуры акционерного капитала или для изменения рыночного восприятия стоимости акций.</w:t>
            </w:r>
          </w:p>
        </w:tc>
      </w:tr>
      <w:tr w:rsidR="00586DF1" w:rsidRPr="00D77E15" w14:paraId="1A5C3023" w14:textId="77777777" w:rsidTr="006C4FC2">
        <w:tc>
          <w:tcPr>
            <w:tcW w:w="2972" w:type="dxa"/>
          </w:tcPr>
          <w:p w14:paraId="5524E846" w14:textId="3AA0FF25" w:rsidR="00586DF1" w:rsidRPr="00D77E15" w:rsidRDefault="00586DF1" w:rsidP="0094252D">
            <w:pPr>
              <w:pStyle w:val="ad"/>
              <w:numPr>
                <w:ilvl w:val="0"/>
                <w:numId w:val="22"/>
              </w:numPr>
              <w:snapToGrid w:val="0"/>
              <w:spacing w:before="120" w:after="120"/>
              <w:ind w:left="457"/>
              <w:jc w:val="both"/>
              <w:rPr>
                <w:rFonts w:ascii="Arial" w:hAnsi="Arial" w:cs="Arial"/>
                <w:sz w:val="18"/>
                <w:szCs w:val="18"/>
              </w:rPr>
            </w:pPr>
            <w:r w:rsidRPr="00D77E15">
              <w:rPr>
                <w:rFonts w:ascii="Arial" w:hAnsi="Arial" w:cs="Arial"/>
                <w:sz w:val="18"/>
                <w:szCs w:val="18"/>
              </w:rPr>
              <w:t>разделить свои акции, или любую их часть, на акции с меньшей номинальной стоимостью, чем их существующая номинальная стоимость, если пропорция между уплаченной и неуплаченной суммой (если такая имеется) по каждой разделенной акции остается такой же, как и для акции, из которой была образована разделенная акция.</w:t>
            </w:r>
          </w:p>
        </w:tc>
        <w:tc>
          <w:tcPr>
            <w:tcW w:w="6373" w:type="dxa"/>
          </w:tcPr>
          <w:p w14:paraId="422AD5D7" w14:textId="41946AF0" w:rsidR="002079FC" w:rsidRPr="00D77E15" w:rsidRDefault="002079FC" w:rsidP="00532252">
            <w:pPr>
              <w:pStyle w:val="ad"/>
              <w:snapToGrid w:val="0"/>
              <w:spacing w:before="120" w:after="120"/>
              <w:rPr>
                <w:rFonts w:ascii="Arial" w:hAnsi="Arial" w:cs="Arial"/>
                <w:sz w:val="18"/>
                <w:szCs w:val="18"/>
              </w:rPr>
            </w:pPr>
            <w:r w:rsidRPr="00D77E15">
              <w:rPr>
                <w:rFonts w:ascii="Arial" w:hAnsi="Arial" w:cs="Arial"/>
                <w:sz w:val="18"/>
                <w:szCs w:val="18"/>
              </w:rPr>
              <w:t>Допустим, у компании есть акция номинальной стоимостью 10 долларов</w:t>
            </w:r>
            <w:r w:rsidR="00BF3145">
              <w:rPr>
                <w:rFonts w:ascii="Arial" w:hAnsi="Arial" w:cs="Arial"/>
                <w:sz w:val="18"/>
                <w:szCs w:val="18"/>
              </w:rPr>
              <w:t xml:space="preserve"> США</w:t>
            </w:r>
            <w:r w:rsidRPr="00D77E15">
              <w:rPr>
                <w:rFonts w:ascii="Arial" w:hAnsi="Arial" w:cs="Arial"/>
                <w:sz w:val="18"/>
                <w:szCs w:val="18"/>
              </w:rPr>
              <w:t xml:space="preserve">. Эта акция полностью оплачена. Компания решает разделить эту акцию на две акции номинальной стоимостью 5 долларов </w:t>
            </w:r>
            <w:r w:rsidR="00BF3145">
              <w:rPr>
                <w:rFonts w:ascii="Arial" w:hAnsi="Arial" w:cs="Arial"/>
                <w:sz w:val="18"/>
                <w:szCs w:val="18"/>
              </w:rPr>
              <w:t xml:space="preserve">США </w:t>
            </w:r>
            <w:r w:rsidRPr="00D77E15">
              <w:rPr>
                <w:rFonts w:ascii="Arial" w:hAnsi="Arial" w:cs="Arial"/>
                <w:sz w:val="18"/>
                <w:szCs w:val="18"/>
              </w:rPr>
              <w:t xml:space="preserve">каждая. </w:t>
            </w:r>
          </w:p>
          <w:p w14:paraId="270A15D5" w14:textId="33D18BDA" w:rsidR="002079FC" w:rsidRPr="00D77E15" w:rsidRDefault="002079FC" w:rsidP="00532252">
            <w:pPr>
              <w:pStyle w:val="ad"/>
              <w:snapToGrid w:val="0"/>
              <w:spacing w:before="120" w:after="120"/>
              <w:rPr>
                <w:rFonts w:ascii="Arial" w:hAnsi="Arial" w:cs="Arial"/>
                <w:sz w:val="18"/>
                <w:szCs w:val="18"/>
              </w:rPr>
            </w:pPr>
            <w:r w:rsidRPr="00D77E15">
              <w:rPr>
                <w:rFonts w:ascii="Arial" w:hAnsi="Arial" w:cs="Arial"/>
                <w:sz w:val="18"/>
                <w:szCs w:val="18"/>
              </w:rPr>
              <w:t>Вот как это выглядит на практике:</w:t>
            </w:r>
          </w:p>
          <w:p w14:paraId="48F451B0" w14:textId="77777777" w:rsidR="002079FC" w:rsidRPr="00D77E15" w:rsidRDefault="002079FC" w:rsidP="00532252">
            <w:pPr>
              <w:pStyle w:val="ad"/>
              <w:snapToGrid w:val="0"/>
              <w:spacing w:before="120" w:after="120"/>
              <w:rPr>
                <w:rFonts w:ascii="Arial" w:hAnsi="Arial" w:cs="Arial"/>
                <w:sz w:val="18"/>
                <w:szCs w:val="18"/>
              </w:rPr>
            </w:pPr>
            <w:r w:rsidRPr="00D77E15">
              <w:rPr>
                <w:rFonts w:ascii="Arial" w:hAnsi="Arial" w:cs="Arial"/>
                <w:sz w:val="18"/>
                <w:szCs w:val="18"/>
              </w:rPr>
              <w:t>1. Исходная акция:</w:t>
            </w:r>
          </w:p>
          <w:p w14:paraId="5FEEB5D6" w14:textId="7251956F" w:rsidR="002079FC" w:rsidRPr="00D77E15" w:rsidRDefault="002079FC" w:rsidP="0094252D">
            <w:pPr>
              <w:pStyle w:val="ad"/>
              <w:snapToGrid w:val="0"/>
              <w:rPr>
                <w:rFonts w:ascii="Arial" w:hAnsi="Arial" w:cs="Arial"/>
                <w:sz w:val="18"/>
                <w:szCs w:val="18"/>
              </w:rPr>
            </w:pPr>
            <w:r w:rsidRPr="00D77E15">
              <w:rPr>
                <w:rFonts w:ascii="Arial" w:hAnsi="Arial" w:cs="Arial"/>
                <w:sz w:val="18"/>
                <w:szCs w:val="18"/>
              </w:rPr>
              <w:t xml:space="preserve">   - Номинальная стоимость: 10 долларов</w:t>
            </w:r>
            <w:r w:rsidR="00BF3145">
              <w:rPr>
                <w:rFonts w:ascii="Arial" w:hAnsi="Arial" w:cs="Arial"/>
                <w:sz w:val="18"/>
                <w:szCs w:val="18"/>
              </w:rPr>
              <w:t xml:space="preserve"> США</w:t>
            </w:r>
          </w:p>
          <w:p w14:paraId="63C2B7F8" w14:textId="08D5D7C1" w:rsidR="002079FC" w:rsidRPr="00D77E15" w:rsidRDefault="002079FC" w:rsidP="0094252D">
            <w:pPr>
              <w:pStyle w:val="ad"/>
              <w:snapToGrid w:val="0"/>
              <w:rPr>
                <w:rFonts w:ascii="Arial" w:hAnsi="Arial" w:cs="Arial"/>
                <w:sz w:val="18"/>
                <w:szCs w:val="18"/>
              </w:rPr>
            </w:pPr>
            <w:r w:rsidRPr="00D77E15">
              <w:rPr>
                <w:rFonts w:ascii="Arial" w:hAnsi="Arial" w:cs="Arial"/>
                <w:sz w:val="18"/>
                <w:szCs w:val="18"/>
              </w:rPr>
              <w:t xml:space="preserve">   - Оплаченная сумма: 10 долларов</w:t>
            </w:r>
            <w:r w:rsidR="00BF3145">
              <w:rPr>
                <w:rFonts w:ascii="Arial" w:hAnsi="Arial" w:cs="Arial"/>
                <w:sz w:val="18"/>
                <w:szCs w:val="18"/>
              </w:rPr>
              <w:t xml:space="preserve"> США</w:t>
            </w:r>
          </w:p>
          <w:p w14:paraId="0911EE3F" w14:textId="06E55643" w:rsidR="002079FC" w:rsidRPr="00D77E15" w:rsidRDefault="002079FC" w:rsidP="0094252D">
            <w:pPr>
              <w:pStyle w:val="ad"/>
              <w:snapToGrid w:val="0"/>
              <w:rPr>
                <w:rFonts w:ascii="Arial" w:hAnsi="Arial" w:cs="Arial"/>
                <w:sz w:val="18"/>
                <w:szCs w:val="18"/>
              </w:rPr>
            </w:pPr>
            <w:r w:rsidRPr="00D77E15">
              <w:rPr>
                <w:rFonts w:ascii="Arial" w:hAnsi="Arial" w:cs="Arial"/>
                <w:sz w:val="18"/>
                <w:szCs w:val="18"/>
              </w:rPr>
              <w:t xml:space="preserve">   - Неоплаченная сумма: 0 долларов</w:t>
            </w:r>
            <w:r w:rsidR="00BF3145">
              <w:rPr>
                <w:rFonts w:ascii="Arial" w:hAnsi="Arial" w:cs="Arial"/>
                <w:sz w:val="18"/>
                <w:szCs w:val="18"/>
              </w:rPr>
              <w:t xml:space="preserve"> США</w:t>
            </w:r>
          </w:p>
          <w:p w14:paraId="0FEDA156" w14:textId="77777777" w:rsidR="002079FC" w:rsidRPr="00D77E15" w:rsidRDefault="002079FC" w:rsidP="00532252">
            <w:pPr>
              <w:pStyle w:val="ad"/>
              <w:snapToGrid w:val="0"/>
              <w:spacing w:before="120" w:after="120"/>
              <w:rPr>
                <w:rFonts w:ascii="Arial" w:hAnsi="Arial" w:cs="Arial"/>
                <w:sz w:val="18"/>
                <w:szCs w:val="18"/>
              </w:rPr>
            </w:pPr>
            <w:r w:rsidRPr="00D77E15">
              <w:rPr>
                <w:rFonts w:ascii="Arial" w:hAnsi="Arial" w:cs="Arial"/>
                <w:sz w:val="18"/>
                <w:szCs w:val="18"/>
              </w:rPr>
              <w:t>2. Разделенные акции:</w:t>
            </w:r>
          </w:p>
          <w:p w14:paraId="2A53076E" w14:textId="77777777" w:rsidR="002079FC" w:rsidRPr="00D77E15" w:rsidRDefault="002079FC" w:rsidP="0094252D">
            <w:pPr>
              <w:pStyle w:val="ad"/>
              <w:snapToGrid w:val="0"/>
              <w:rPr>
                <w:rFonts w:ascii="Arial" w:hAnsi="Arial" w:cs="Arial"/>
                <w:sz w:val="18"/>
                <w:szCs w:val="18"/>
              </w:rPr>
            </w:pPr>
            <w:r w:rsidRPr="00D77E15">
              <w:rPr>
                <w:rFonts w:ascii="Arial" w:hAnsi="Arial" w:cs="Arial"/>
                <w:sz w:val="18"/>
                <w:szCs w:val="18"/>
              </w:rPr>
              <w:t xml:space="preserve">   - Количество акций: 2</w:t>
            </w:r>
          </w:p>
          <w:p w14:paraId="4E50E0B9" w14:textId="6B04E8CF" w:rsidR="002079FC" w:rsidRPr="00D77E15" w:rsidRDefault="002079FC" w:rsidP="0094252D">
            <w:pPr>
              <w:pStyle w:val="ad"/>
              <w:snapToGrid w:val="0"/>
              <w:rPr>
                <w:rFonts w:ascii="Arial" w:hAnsi="Arial" w:cs="Arial"/>
                <w:sz w:val="18"/>
                <w:szCs w:val="18"/>
              </w:rPr>
            </w:pPr>
            <w:r w:rsidRPr="00D77E15">
              <w:rPr>
                <w:rFonts w:ascii="Arial" w:hAnsi="Arial" w:cs="Arial"/>
                <w:sz w:val="18"/>
                <w:szCs w:val="18"/>
              </w:rPr>
              <w:t xml:space="preserve">   - Номинальная стоимость каждой акции: 5 долларов</w:t>
            </w:r>
            <w:r w:rsidR="00BF3145">
              <w:rPr>
                <w:rFonts w:ascii="Arial" w:hAnsi="Arial" w:cs="Arial"/>
                <w:sz w:val="18"/>
                <w:szCs w:val="18"/>
              </w:rPr>
              <w:t xml:space="preserve"> США</w:t>
            </w:r>
          </w:p>
          <w:p w14:paraId="0FCA0A47" w14:textId="4DCCAAEE" w:rsidR="002079FC" w:rsidRPr="00D77E15" w:rsidRDefault="002079FC" w:rsidP="0094252D">
            <w:pPr>
              <w:pStyle w:val="ad"/>
              <w:snapToGrid w:val="0"/>
              <w:rPr>
                <w:rFonts w:ascii="Arial" w:hAnsi="Arial" w:cs="Arial"/>
                <w:sz w:val="18"/>
                <w:szCs w:val="18"/>
              </w:rPr>
            </w:pPr>
            <w:r w:rsidRPr="00D77E15">
              <w:rPr>
                <w:rFonts w:ascii="Arial" w:hAnsi="Arial" w:cs="Arial"/>
                <w:sz w:val="18"/>
                <w:szCs w:val="18"/>
              </w:rPr>
              <w:t xml:space="preserve">   - Оплаченная сумма на каждую акцию: 5 долларов</w:t>
            </w:r>
            <w:r w:rsidR="00BF3145">
              <w:rPr>
                <w:rFonts w:ascii="Arial" w:hAnsi="Arial" w:cs="Arial"/>
                <w:sz w:val="18"/>
                <w:szCs w:val="18"/>
              </w:rPr>
              <w:t xml:space="preserve"> США</w:t>
            </w:r>
          </w:p>
          <w:p w14:paraId="6F0C7766" w14:textId="0C8F124D" w:rsidR="002079FC" w:rsidRPr="00D77E15" w:rsidRDefault="002079FC" w:rsidP="0094252D">
            <w:pPr>
              <w:pStyle w:val="ad"/>
              <w:snapToGrid w:val="0"/>
              <w:rPr>
                <w:rFonts w:ascii="Arial" w:hAnsi="Arial" w:cs="Arial"/>
                <w:sz w:val="18"/>
                <w:szCs w:val="18"/>
              </w:rPr>
            </w:pPr>
            <w:r w:rsidRPr="00D77E15">
              <w:rPr>
                <w:rFonts w:ascii="Arial" w:hAnsi="Arial" w:cs="Arial"/>
                <w:sz w:val="18"/>
                <w:szCs w:val="18"/>
              </w:rPr>
              <w:t xml:space="preserve">   - Неоплаченная сумма на каждую акцию: 0 долларов</w:t>
            </w:r>
            <w:r w:rsidR="00BF3145">
              <w:rPr>
                <w:rFonts w:ascii="Arial" w:hAnsi="Arial" w:cs="Arial"/>
                <w:sz w:val="18"/>
                <w:szCs w:val="18"/>
              </w:rPr>
              <w:t xml:space="preserve"> США</w:t>
            </w:r>
          </w:p>
          <w:p w14:paraId="03EF9CBA" w14:textId="27DD405C" w:rsidR="00586DF1" w:rsidRPr="00D77E15" w:rsidRDefault="002079FC" w:rsidP="00532252">
            <w:pPr>
              <w:pStyle w:val="ad"/>
              <w:snapToGrid w:val="0"/>
              <w:spacing w:before="120" w:after="120"/>
              <w:jc w:val="both"/>
              <w:rPr>
                <w:rFonts w:ascii="Arial" w:hAnsi="Arial" w:cs="Arial"/>
                <w:sz w:val="18"/>
                <w:szCs w:val="18"/>
              </w:rPr>
            </w:pPr>
            <w:r w:rsidRPr="00D77E15">
              <w:rPr>
                <w:rFonts w:ascii="Arial" w:hAnsi="Arial" w:cs="Arial"/>
                <w:sz w:val="18"/>
                <w:szCs w:val="18"/>
              </w:rPr>
              <w:t xml:space="preserve">Пропорция между оплаченной и неоплаченной суммой сохраняется, так как каждая новая акция номинальной стоимостью 5 долларов </w:t>
            </w:r>
            <w:r w:rsidR="00BF3145">
              <w:rPr>
                <w:rFonts w:ascii="Arial" w:hAnsi="Arial" w:cs="Arial"/>
                <w:sz w:val="18"/>
                <w:szCs w:val="18"/>
              </w:rPr>
              <w:t xml:space="preserve">США </w:t>
            </w:r>
            <w:r w:rsidRPr="00D77E15">
              <w:rPr>
                <w:rFonts w:ascii="Arial" w:hAnsi="Arial" w:cs="Arial"/>
                <w:sz w:val="18"/>
                <w:szCs w:val="18"/>
              </w:rPr>
              <w:t>полностью оплачена, аналогично исходной акции номинальной стоимостью 10 долларов</w:t>
            </w:r>
            <w:r w:rsidR="00BF3145">
              <w:rPr>
                <w:rFonts w:ascii="Arial" w:hAnsi="Arial" w:cs="Arial"/>
                <w:sz w:val="18"/>
                <w:szCs w:val="18"/>
              </w:rPr>
              <w:t xml:space="preserve"> США</w:t>
            </w:r>
            <w:r w:rsidRPr="00D77E15">
              <w:rPr>
                <w:rFonts w:ascii="Arial" w:hAnsi="Arial" w:cs="Arial"/>
                <w:sz w:val="18"/>
                <w:szCs w:val="18"/>
              </w:rPr>
              <w:t>.</w:t>
            </w:r>
          </w:p>
        </w:tc>
      </w:tr>
    </w:tbl>
    <w:p w14:paraId="282F2B11" w14:textId="5F89BEBA" w:rsidR="00F866E1" w:rsidRPr="006E35BB" w:rsidRDefault="00F866E1" w:rsidP="006E35BB">
      <w:pPr>
        <w:widowControl w:val="0"/>
        <w:spacing w:before="240" w:after="240"/>
        <w:jc w:val="both"/>
        <w:rPr>
          <w:rFonts w:ascii="Arial" w:eastAsia="Calibri" w:hAnsi="Arial" w:cs="Arial"/>
          <w:color w:val="000000"/>
          <w:sz w:val="22"/>
          <w:szCs w:val="22"/>
        </w:rPr>
      </w:pPr>
      <w:r w:rsidRPr="006E35BB">
        <w:rPr>
          <w:rFonts w:ascii="Arial" w:eastAsia="Calibri" w:hAnsi="Arial" w:cs="Arial"/>
          <w:color w:val="000000"/>
          <w:sz w:val="22"/>
          <w:szCs w:val="22"/>
        </w:rPr>
        <w:t xml:space="preserve">Если иное не определено </w:t>
      </w:r>
      <w:r w:rsidR="00287C1F">
        <w:rPr>
          <w:rFonts w:ascii="Arial" w:eastAsia="Calibri" w:hAnsi="Arial" w:cs="Arial"/>
          <w:color w:val="000000"/>
          <w:sz w:val="22"/>
          <w:szCs w:val="22"/>
        </w:rPr>
        <w:t>у</w:t>
      </w:r>
      <w:r w:rsidRPr="006E35BB">
        <w:rPr>
          <w:rFonts w:ascii="Arial" w:eastAsia="Calibri" w:hAnsi="Arial" w:cs="Arial"/>
          <w:color w:val="000000"/>
          <w:sz w:val="22"/>
          <w:szCs w:val="22"/>
        </w:rPr>
        <w:t>ставом, право принятия решения от имени компании на размещение и выпуск акций, а также на предоставление прав на подписку (с учетом преимущественных прав акционеров) принадлежит Совету директоров компании (раздел 44(5), 48 Регламента).</w:t>
      </w:r>
    </w:p>
    <w:p w14:paraId="5F0F5B73" w14:textId="715202A8" w:rsidR="00586DF1" w:rsidRPr="006E35BB" w:rsidRDefault="00586DF1" w:rsidP="006E35BB">
      <w:pPr>
        <w:widowControl w:val="0"/>
        <w:spacing w:before="240" w:after="240"/>
        <w:jc w:val="both"/>
        <w:rPr>
          <w:rFonts w:ascii="Arial" w:hAnsi="Arial" w:cs="Arial"/>
          <w:color w:val="000000"/>
          <w:sz w:val="22"/>
          <w:szCs w:val="22"/>
        </w:rPr>
      </w:pPr>
      <w:r w:rsidRPr="006E35BB">
        <w:rPr>
          <w:rFonts w:ascii="Arial" w:eastAsia="Calibri" w:hAnsi="Arial" w:cs="Arial"/>
          <w:color w:val="000000"/>
          <w:sz w:val="22"/>
          <w:szCs w:val="22"/>
        </w:rPr>
        <w:t xml:space="preserve">Отметим, что </w:t>
      </w:r>
      <w:r w:rsidR="001A6ED5">
        <w:rPr>
          <w:rFonts w:ascii="Arial" w:eastAsia="Calibri" w:hAnsi="Arial" w:cs="Arial"/>
          <w:color w:val="000000"/>
          <w:sz w:val="22"/>
          <w:szCs w:val="22"/>
        </w:rPr>
        <w:t>компания</w:t>
      </w:r>
      <w:r w:rsidRPr="006E35BB">
        <w:rPr>
          <w:rFonts w:ascii="Arial" w:eastAsia="Calibri" w:hAnsi="Arial" w:cs="Arial"/>
          <w:color w:val="000000"/>
          <w:sz w:val="22"/>
          <w:szCs w:val="22"/>
        </w:rPr>
        <w:t xml:space="preserve"> не может произвести изменение уставного капитала, если (</w:t>
      </w:r>
      <w:r w:rsidRPr="006E35BB">
        <w:rPr>
          <w:rFonts w:ascii="Arial" w:eastAsia="Calibri" w:hAnsi="Arial" w:cs="Arial"/>
          <w:color w:val="000000"/>
          <w:sz w:val="22"/>
          <w:szCs w:val="22"/>
          <w:lang w:val="en-US"/>
        </w:rPr>
        <w:t>i</w:t>
      </w:r>
      <w:r w:rsidRPr="006E35BB">
        <w:rPr>
          <w:rFonts w:ascii="Arial" w:eastAsia="Calibri" w:hAnsi="Arial" w:cs="Arial"/>
          <w:color w:val="000000"/>
          <w:sz w:val="22"/>
          <w:szCs w:val="22"/>
        </w:rPr>
        <w:t xml:space="preserve">) </w:t>
      </w:r>
      <w:r w:rsidRPr="006E35BB">
        <w:rPr>
          <w:rFonts w:ascii="Arial" w:hAnsi="Arial" w:cs="Arial"/>
          <w:color w:val="000000"/>
          <w:sz w:val="22"/>
          <w:szCs w:val="22"/>
        </w:rPr>
        <w:t xml:space="preserve">это запрещено уставом </w:t>
      </w:r>
      <w:r w:rsidR="001A6ED5">
        <w:rPr>
          <w:rFonts w:ascii="Arial" w:hAnsi="Arial" w:cs="Arial"/>
          <w:color w:val="000000"/>
          <w:sz w:val="22"/>
          <w:szCs w:val="22"/>
        </w:rPr>
        <w:t>компании</w:t>
      </w:r>
      <w:r w:rsidRPr="006E35BB">
        <w:rPr>
          <w:rFonts w:ascii="Arial" w:hAnsi="Arial" w:cs="Arial"/>
          <w:color w:val="000000"/>
          <w:sz w:val="22"/>
          <w:szCs w:val="22"/>
        </w:rPr>
        <w:t>; (</w:t>
      </w:r>
      <w:r w:rsidRPr="006E35BB">
        <w:rPr>
          <w:rFonts w:ascii="Arial" w:hAnsi="Arial" w:cs="Arial"/>
          <w:color w:val="000000"/>
          <w:sz w:val="22"/>
          <w:szCs w:val="22"/>
          <w:lang w:val="en-US"/>
        </w:rPr>
        <w:t>ii</w:t>
      </w:r>
      <w:r w:rsidRPr="006E35BB">
        <w:rPr>
          <w:rFonts w:ascii="Arial" w:hAnsi="Arial" w:cs="Arial"/>
          <w:color w:val="000000"/>
          <w:sz w:val="22"/>
          <w:szCs w:val="22"/>
        </w:rPr>
        <w:t xml:space="preserve">) если в результате изменения уставного капитала уровень капитала снизится ниже допустимого порога, предусмотренного пруденциальными </w:t>
      </w:r>
      <w:r w:rsidRPr="006E35BB">
        <w:rPr>
          <w:rFonts w:ascii="Arial" w:hAnsi="Arial" w:cs="Arial"/>
          <w:color w:val="000000"/>
          <w:sz w:val="22"/>
          <w:szCs w:val="22"/>
        </w:rPr>
        <w:lastRenderedPageBreak/>
        <w:t>нормативами для компаний, осуществляющих финансовую деятельность.</w:t>
      </w:r>
    </w:p>
    <w:p w14:paraId="3BB9BC82" w14:textId="7A62213E" w:rsidR="00255013" w:rsidRPr="006E35BB" w:rsidRDefault="00255013" w:rsidP="006E35BB">
      <w:pPr>
        <w:widowControl w:val="0"/>
        <w:spacing w:before="240" w:after="240"/>
        <w:jc w:val="both"/>
        <w:rPr>
          <w:rFonts w:ascii="Arial" w:eastAsia="Calibri" w:hAnsi="Arial" w:cs="Arial"/>
          <w:color w:val="000000"/>
          <w:sz w:val="22"/>
          <w:szCs w:val="22"/>
        </w:rPr>
      </w:pPr>
      <w:r w:rsidRPr="006E35BB">
        <w:rPr>
          <w:rFonts w:ascii="Arial" w:hAnsi="Arial" w:cs="Arial"/>
          <w:color w:val="000000"/>
          <w:sz w:val="22"/>
          <w:szCs w:val="22"/>
        </w:rPr>
        <w:t>См. также вопрос № 1 (порядок, сроки) и вопрос №3 (</w:t>
      </w:r>
      <w:r w:rsidRPr="00532252">
        <w:rPr>
          <w:rFonts w:ascii="Arial" w:hAnsi="Arial" w:cs="Arial"/>
          <w:i/>
          <w:iCs/>
          <w:color w:val="000000"/>
          <w:sz w:val="22"/>
          <w:szCs w:val="22"/>
          <w:lang w:val="en-US"/>
        </w:rPr>
        <w:t>Alteration</w:t>
      </w:r>
      <w:r w:rsidRPr="00532252">
        <w:rPr>
          <w:rFonts w:ascii="Arial" w:hAnsi="Arial" w:cs="Arial"/>
          <w:i/>
          <w:iCs/>
          <w:color w:val="000000"/>
          <w:sz w:val="22"/>
          <w:szCs w:val="22"/>
        </w:rPr>
        <w:t xml:space="preserve"> </w:t>
      </w:r>
      <w:r w:rsidRPr="00532252">
        <w:rPr>
          <w:rFonts w:ascii="Arial" w:hAnsi="Arial" w:cs="Arial"/>
          <w:i/>
          <w:iCs/>
          <w:color w:val="000000"/>
          <w:sz w:val="22"/>
          <w:szCs w:val="22"/>
          <w:lang w:val="en-US"/>
        </w:rPr>
        <w:t>of</w:t>
      </w:r>
      <w:r w:rsidRPr="00532252">
        <w:rPr>
          <w:rFonts w:ascii="Arial" w:hAnsi="Arial" w:cs="Arial"/>
          <w:i/>
          <w:iCs/>
          <w:color w:val="000000"/>
          <w:sz w:val="22"/>
          <w:szCs w:val="22"/>
        </w:rPr>
        <w:t xml:space="preserve"> </w:t>
      </w:r>
      <w:r w:rsidRPr="00532252">
        <w:rPr>
          <w:rFonts w:ascii="Arial" w:hAnsi="Arial" w:cs="Arial"/>
          <w:i/>
          <w:iCs/>
          <w:color w:val="000000"/>
          <w:sz w:val="22"/>
          <w:szCs w:val="22"/>
          <w:lang w:val="en-US"/>
        </w:rPr>
        <w:t>Share</w:t>
      </w:r>
      <w:r w:rsidRPr="00532252">
        <w:rPr>
          <w:rFonts w:ascii="Arial" w:hAnsi="Arial" w:cs="Arial"/>
          <w:i/>
          <w:iCs/>
          <w:color w:val="000000"/>
          <w:sz w:val="22"/>
          <w:szCs w:val="22"/>
        </w:rPr>
        <w:t xml:space="preserve"> </w:t>
      </w:r>
      <w:r w:rsidRPr="00532252">
        <w:rPr>
          <w:rFonts w:ascii="Arial" w:hAnsi="Arial" w:cs="Arial"/>
          <w:i/>
          <w:iCs/>
          <w:color w:val="000000"/>
          <w:sz w:val="22"/>
          <w:szCs w:val="22"/>
          <w:lang w:val="en-US"/>
        </w:rPr>
        <w:t>Capital</w:t>
      </w:r>
      <w:r w:rsidRPr="006E35BB">
        <w:rPr>
          <w:rFonts w:ascii="Arial" w:hAnsi="Arial" w:cs="Arial"/>
          <w:color w:val="000000"/>
          <w:sz w:val="22"/>
          <w:szCs w:val="22"/>
        </w:rPr>
        <w:t>).</w:t>
      </w:r>
    </w:p>
    <w:p w14:paraId="10E052CA" w14:textId="0F3BCD74" w:rsidR="00623A87" w:rsidRPr="006E35BB" w:rsidRDefault="00645A88" w:rsidP="006E35BB">
      <w:pPr>
        <w:pStyle w:val="a7"/>
        <w:numPr>
          <w:ilvl w:val="0"/>
          <w:numId w:val="1"/>
        </w:numPr>
        <w:spacing w:before="240" w:after="240"/>
        <w:contextualSpacing w:val="0"/>
        <w:jc w:val="both"/>
        <w:rPr>
          <w:rFonts w:ascii="Arial" w:hAnsi="Arial" w:cs="Arial"/>
          <w:b/>
          <w:bCs/>
          <w:sz w:val="22"/>
          <w:szCs w:val="22"/>
        </w:rPr>
      </w:pPr>
      <w:r w:rsidRPr="006E35BB">
        <w:rPr>
          <w:rFonts w:ascii="Arial" w:hAnsi="Arial" w:cs="Arial"/>
          <w:b/>
          <w:bCs/>
          <w:sz w:val="22"/>
          <w:szCs w:val="22"/>
        </w:rPr>
        <w:t xml:space="preserve">Как осуществляется </w:t>
      </w:r>
      <w:r w:rsidR="00623A87" w:rsidRPr="006E35BB">
        <w:rPr>
          <w:rFonts w:ascii="Arial" w:hAnsi="Arial" w:cs="Arial"/>
          <w:b/>
          <w:bCs/>
          <w:sz w:val="22"/>
          <w:szCs w:val="22"/>
        </w:rPr>
        <w:t>уменьшение уставного капитала?</w:t>
      </w:r>
    </w:p>
    <w:p w14:paraId="422E421B" w14:textId="39242B6C" w:rsidR="002D7828" w:rsidRPr="006E35BB" w:rsidRDefault="002D7828" w:rsidP="006E35BB">
      <w:pPr>
        <w:widowControl w:val="0"/>
        <w:spacing w:before="240" w:after="240"/>
        <w:jc w:val="both"/>
        <w:rPr>
          <w:rFonts w:ascii="Arial" w:eastAsia="Calibri" w:hAnsi="Arial" w:cs="Arial"/>
          <w:color w:val="000000"/>
          <w:sz w:val="22"/>
          <w:szCs w:val="22"/>
        </w:rPr>
      </w:pPr>
      <w:r w:rsidRPr="006E35BB">
        <w:rPr>
          <w:rFonts w:ascii="Arial" w:eastAsia="Calibri" w:hAnsi="Arial" w:cs="Arial"/>
          <w:color w:val="000000"/>
          <w:sz w:val="22"/>
          <w:szCs w:val="22"/>
        </w:rPr>
        <w:t xml:space="preserve">Уменьшение уставного капитала </w:t>
      </w:r>
      <w:r w:rsidR="00410111" w:rsidRPr="006E35BB">
        <w:rPr>
          <w:rFonts w:ascii="Arial" w:eastAsia="Calibri" w:hAnsi="Arial" w:cs="Arial"/>
          <w:color w:val="000000"/>
          <w:sz w:val="22"/>
          <w:szCs w:val="22"/>
        </w:rPr>
        <w:t>к</w:t>
      </w:r>
      <w:r w:rsidRPr="006E35BB">
        <w:rPr>
          <w:rFonts w:ascii="Arial" w:eastAsia="Calibri" w:hAnsi="Arial" w:cs="Arial"/>
          <w:color w:val="000000"/>
          <w:sz w:val="22"/>
          <w:szCs w:val="22"/>
        </w:rPr>
        <w:t>омпании осуществляется в следующем порядке</w:t>
      </w:r>
      <w:r w:rsidR="00AA121F" w:rsidRPr="006E35BB">
        <w:rPr>
          <w:rFonts w:ascii="Arial" w:eastAsia="Calibri" w:hAnsi="Arial" w:cs="Arial"/>
          <w:color w:val="000000"/>
          <w:sz w:val="22"/>
          <w:szCs w:val="22"/>
        </w:rPr>
        <w:t>, определенным главой 7 Регламента (</w:t>
      </w:r>
      <w:r w:rsidR="00AA121F" w:rsidRPr="006E35BB">
        <w:rPr>
          <w:rFonts w:ascii="Arial" w:eastAsia="Calibri" w:hAnsi="Arial" w:cs="Arial"/>
          <w:i/>
          <w:iCs/>
          <w:color w:val="000000"/>
          <w:sz w:val="22"/>
          <w:szCs w:val="22"/>
          <w:lang w:val="en-US"/>
        </w:rPr>
        <w:t>Reduction</w:t>
      </w:r>
      <w:r w:rsidR="00AA121F" w:rsidRPr="006E35BB">
        <w:rPr>
          <w:rFonts w:ascii="Arial" w:eastAsia="Calibri" w:hAnsi="Arial" w:cs="Arial"/>
          <w:i/>
          <w:iCs/>
          <w:color w:val="000000"/>
          <w:sz w:val="22"/>
          <w:szCs w:val="22"/>
        </w:rPr>
        <w:t xml:space="preserve"> </w:t>
      </w:r>
      <w:r w:rsidR="00AA121F" w:rsidRPr="006E35BB">
        <w:rPr>
          <w:rFonts w:ascii="Arial" w:eastAsia="Calibri" w:hAnsi="Arial" w:cs="Arial"/>
          <w:i/>
          <w:iCs/>
          <w:color w:val="000000"/>
          <w:sz w:val="22"/>
          <w:szCs w:val="22"/>
          <w:lang w:val="en-US"/>
        </w:rPr>
        <w:t>of</w:t>
      </w:r>
      <w:r w:rsidR="00AA121F" w:rsidRPr="006E35BB">
        <w:rPr>
          <w:rFonts w:ascii="Arial" w:eastAsia="Calibri" w:hAnsi="Arial" w:cs="Arial"/>
          <w:i/>
          <w:iCs/>
          <w:color w:val="000000"/>
          <w:sz w:val="22"/>
          <w:szCs w:val="22"/>
        </w:rPr>
        <w:t xml:space="preserve"> </w:t>
      </w:r>
      <w:r w:rsidR="00AA121F" w:rsidRPr="006E35BB">
        <w:rPr>
          <w:rFonts w:ascii="Arial" w:eastAsia="Calibri" w:hAnsi="Arial" w:cs="Arial"/>
          <w:i/>
          <w:iCs/>
          <w:color w:val="000000"/>
          <w:sz w:val="22"/>
          <w:szCs w:val="22"/>
          <w:lang w:val="en-US"/>
        </w:rPr>
        <w:t>Share</w:t>
      </w:r>
      <w:r w:rsidR="00AA121F" w:rsidRPr="006E35BB">
        <w:rPr>
          <w:rFonts w:ascii="Arial" w:eastAsia="Calibri" w:hAnsi="Arial" w:cs="Arial"/>
          <w:i/>
          <w:iCs/>
          <w:color w:val="000000"/>
          <w:sz w:val="22"/>
          <w:szCs w:val="22"/>
        </w:rPr>
        <w:t xml:space="preserve"> </w:t>
      </w:r>
      <w:r w:rsidR="00AA121F" w:rsidRPr="006E35BB">
        <w:rPr>
          <w:rFonts w:ascii="Arial" w:eastAsia="Calibri" w:hAnsi="Arial" w:cs="Arial"/>
          <w:i/>
          <w:iCs/>
          <w:color w:val="000000"/>
          <w:sz w:val="22"/>
          <w:szCs w:val="22"/>
          <w:lang w:val="en-US"/>
        </w:rPr>
        <w:t>Capital</w:t>
      </w:r>
      <w:r w:rsidR="00AA121F" w:rsidRPr="006E35BB">
        <w:rPr>
          <w:rFonts w:ascii="Arial" w:eastAsia="Calibri" w:hAnsi="Arial" w:cs="Arial"/>
          <w:color w:val="000000"/>
          <w:sz w:val="22"/>
          <w:szCs w:val="22"/>
        </w:rPr>
        <w:t>)</w:t>
      </w:r>
      <w:r w:rsidRPr="006E35BB">
        <w:rPr>
          <w:rFonts w:ascii="Arial" w:eastAsia="Calibri" w:hAnsi="Arial" w:cs="Arial"/>
          <w:color w:val="000000"/>
          <w:sz w:val="22"/>
          <w:szCs w:val="22"/>
        </w:rPr>
        <w:t>.</w:t>
      </w:r>
    </w:p>
    <w:p w14:paraId="03AADB3B" w14:textId="4C48E69C" w:rsidR="002D7828" w:rsidRPr="006E35BB" w:rsidRDefault="002D7828" w:rsidP="00532252">
      <w:pPr>
        <w:pStyle w:val="a7"/>
        <w:widowControl w:val="0"/>
        <w:numPr>
          <w:ilvl w:val="0"/>
          <w:numId w:val="17"/>
        </w:numPr>
        <w:snapToGrid w:val="0"/>
        <w:spacing w:before="120" w:after="120"/>
        <w:contextualSpacing w:val="0"/>
        <w:jc w:val="both"/>
        <w:rPr>
          <w:rFonts w:ascii="Arial" w:hAnsi="Arial" w:cs="Arial"/>
          <w:color w:val="000000"/>
          <w:sz w:val="22"/>
          <w:szCs w:val="22"/>
        </w:rPr>
      </w:pPr>
      <w:r w:rsidRPr="006E35BB">
        <w:rPr>
          <w:rFonts w:ascii="Arial" w:hAnsi="Arial" w:cs="Arial"/>
          <w:i/>
          <w:iCs/>
          <w:color w:val="000000"/>
          <w:sz w:val="22"/>
          <w:szCs w:val="22"/>
        </w:rPr>
        <w:t>Публикация уведомления</w:t>
      </w:r>
      <w:r w:rsidR="0034441C">
        <w:rPr>
          <w:rFonts w:ascii="Arial" w:hAnsi="Arial" w:cs="Arial"/>
          <w:i/>
          <w:iCs/>
          <w:color w:val="000000"/>
          <w:sz w:val="22"/>
          <w:szCs w:val="22"/>
        </w:rPr>
        <w:t xml:space="preserve"> </w:t>
      </w:r>
      <w:r w:rsidRPr="006E35BB">
        <w:rPr>
          <w:rFonts w:ascii="Arial" w:hAnsi="Arial" w:cs="Arial"/>
          <w:color w:val="000000"/>
          <w:sz w:val="22"/>
          <w:szCs w:val="22"/>
        </w:rPr>
        <w:t>(</w:t>
      </w:r>
      <w:r w:rsidRPr="006E35BB">
        <w:rPr>
          <w:rFonts w:ascii="Arial" w:hAnsi="Arial" w:cs="Arial"/>
          <w:i/>
          <w:iCs/>
          <w:color w:val="000000"/>
          <w:sz w:val="22"/>
          <w:szCs w:val="22"/>
        </w:rPr>
        <w:t>Appointed Publications</w:t>
      </w:r>
      <w:r w:rsidRPr="006E35BB">
        <w:rPr>
          <w:rFonts w:ascii="Arial" w:hAnsi="Arial" w:cs="Arial"/>
          <w:color w:val="000000"/>
          <w:sz w:val="22"/>
          <w:szCs w:val="22"/>
        </w:rPr>
        <w:t>)</w:t>
      </w:r>
      <w:r w:rsidR="00692CA3">
        <w:rPr>
          <w:rFonts w:ascii="Arial" w:hAnsi="Arial" w:cs="Arial"/>
          <w:color w:val="000000"/>
          <w:sz w:val="22"/>
          <w:szCs w:val="22"/>
        </w:rPr>
        <w:t xml:space="preserve"> </w:t>
      </w:r>
      <w:r w:rsidR="00692CA3" w:rsidRPr="00E47AD3">
        <w:rPr>
          <w:rFonts w:ascii="Arial" w:eastAsia="Arial" w:hAnsi="Arial" w:cs="Arial"/>
          <w:color w:val="002F5C"/>
          <w:sz w:val="22"/>
          <w:szCs w:val="22"/>
        </w:rPr>
        <w:t>[</w:t>
      </w:r>
      <w:r w:rsidR="00692CA3" w:rsidRPr="004726AB">
        <w:rPr>
          <w:rFonts w:ascii="Arial" w:eastAsia="Arial" w:hAnsi="Arial" w:cs="Arial"/>
          <w:color w:val="002F5C"/>
          <w:sz w:val="22"/>
          <w:szCs w:val="22"/>
        </w:rPr>
        <w:t>3</w:t>
      </w:r>
      <w:r w:rsidR="00692CA3">
        <w:rPr>
          <w:rFonts w:ascii="Arial" w:eastAsia="Arial" w:hAnsi="Arial" w:cs="Arial"/>
          <w:color w:val="002F5C"/>
          <w:sz w:val="22"/>
          <w:szCs w:val="22"/>
        </w:rPr>
        <w:t>9</w:t>
      </w:r>
      <w:r w:rsidR="00692CA3" w:rsidRPr="00E47AD3">
        <w:rPr>
          <w:rFonts w:ascii="Arial" w:eastAsia="Arial" w:hAnsi="Arial" w:cs="Arial"/>
          <w:color w:val="002F5C"/>
          <w:sz w:val="22"/>
          <w:szCs w:val="22"/>
        </w:rPr>
        <w:t>]</w:t>
      </w:r>
      <w:r w:rsidRPr="006E35BB">
        <w:rPr>
          <w:rFonts w:ascii="Arial" w:hAnsi="Arial" w:cs="Arial"/>
          <w:color w:val="000000"/>
          <w:sz w:val="22"/>
          <w:szCs w:val="22"/>
        </w:rPr>
        <w:t xml:space="preserve">. Уведомление должно быть опубликовано не более чем за 30 дней и не менее чем за 15 дней до даты, с которой вступит в силу решение об уменьшении уставного капитала. Уведомление должно сопровождаться </w:t>
      </w:r>
      <w:r w:rsidR="0034441C">
        <w:rPr>
          <w:rFonts w:ascii="Arial" w:hAnsi="Arial" w:cs="Arial"/>
          <w:color w:val="000000"/>
          <w:sz w:val="22"/>
          <w:szCs w:val="22"/>
        </w:rPr>
        <w:t>З</w:t>
      </w:r>
      <w:r w:rsidRPr="006E35BB">
        <w:rPr>
          <w:rFonts w:ascii="Arial" w:hAnsi="Arial" w:cs="Arial"/>
          <w:color w:val="000000"/>
          <w:sz w:val="22"/>
          <w:szCs w:val="22"/>
        </w:rPr>
        <w:t>аявлением о платежеспособности (</w:t>
      </w:r>
      <w:r w:rsidR="0041378F" w:rsidRPr="006E35BB">
        <w:rPr>
          <w:rFonts w:ascii="Arial" w:hAnsi="Arial" w:cs="Arial"/>
          <w:i/>
          <w:iCs/>
          <w:color w:val="000000"/>
          <w:sz w:val="22"/>
          <w:szCs w:val="22"/>
          <w:lang w:val="en-US"/>
        </w:rPr>
        <w:t>S</w:t>
      </w:r>
      <w:r w:rsidRPr="006E35BB">
        <w:rPr>
          <w:rFonts w:ascii="Arial" w:hAnsi="Arial" w:cs="Arial"/>
          <w:i/>
          <w:iCs/>
          <w:color w:val="000000"/>
          <w:sz w:val="22"/>
          <w:szCs w:val="22"/>
        </w:rPr>
        <w:t xml:space="preserve">olvency </w:t>
      </w:r>
      <w:r w:rsidR="0041378F" w:rsidRPr="006E35BB">
        <w:rPr>
          <w:rFonts w:ascii="Arial" w:hAnsi="Arial" w:cs="Arial"/>
          <w:i/>
          <w:iCs/>
          <w:color w:val="000000"/>
          <w:sz w:val="22"/>
          <w:szCs w:val="22"/>
          <w:lang w:val="en-US"/>
        </w:rPr>
        <w:t>S</w:t>
      </w:r>
      <w:r w:rsidRPr="006E35BB">
        <w:rPr>
          <w:rFonts w:ascii="Arial" w:hAnsi="Arial" w:cs="Arial"/>
          <w:i/>
          <w:iCs/>
          <w:color w:val="000000"/>
          <w:sz w:val="22"/>
          <w:szCs w:val="22"/>
        </w:rPr>
        <w:t>tatement</w:t>
      </w:r>
      <w:r w:rsidRPr="006E35BB">
        <w:rPr>
          <w:rFonts w:ascii="Arial" w:hAnsi="Arial" w:cs="Arial"/>
          <w:color w:val="000000"/>
          <w:sz w:val="22"/>
          <w:szCs w:val="22"/>
        </w:rPr>
        <w:t xml:space="preserve">), подписанным каждым из директоров </w:t>
      </w:r>
      <w:r w:rsidR="0041378F" w:rsidRPr="006E35BB">
        <w:rPr>
          <w:rFonts w:ascii="Arial" w:hAnsi="Arial" w:cs="Arial"/>
          <w:color w:val="000000"/>
          <w:sz w:val="22"/>
          <w:szCs w:val="22"/>
        </w:rPr>
        <w:t>к</w:t>
      </w:r>
      <w:r w:rsidRPr="006E35BB">
        <w:rPr>
          <w:rFonts w:ascii="Arial" w:hAnsi="Arial" w:cs="Arial"/>
          <w:color w:val="000000"/>
          <w:sz w:val="22"/>
          <w:szCs w:val="22"/>
        </w:rPr>
        <w:t xml:space="preserve">омпании. </w:t>
      </w:r>
    </w:p>
    <w:p w14:paraId="6D3825F7" w14:textId="27B609F2" w:rsidR="0041378F" w:rsidRPr="00532252" w:rsidRDefault="0041378F" w:rsidP="00532252">
      <w:pPr>
        <w:pStyle w:val="a7"/>
        <w:widowControl w:val="0"/>
        <w:snapToGrid w:val="0"/>
        <w:spacing w:before="120" w:after="120"/>
        <w:contextualSpacing w:val="0"/>
        <w:jc w:val="both"/>
        <w:rPr>
          <w:rFonts w:ascii="Arial" w:hAnsi="Arial" w:cs="Arial"/>
          <w:color w:val="000000"/>
          <w:sz w:val="22"/>
          <w:szCs w:val="22"/>
        </w:rPr>
      </w:pPr>
      <w:r w:rsidRPr="006E35BB">
        <w:rPr>
          <w:rFonts w:ascii="Arial" w:hAnsi="Arial" w:cs="Arial"/>
          <w:color w:val="000000"/>
          <w:sz w:val="22"/>
          <w:szCs w:val="22"/>
        </w:rPr>
        <w:t>Раздел</w:t>
      </w:r>
      <w:r w:rsidR="002D7828" w:rsidRPr="006E35BB">
        <w:rPr>
          <w:rFonts w:ascii="Arial" w:hAnsi="Arial" w:cs="Arial"/>
          <w:color w:val="000000"/>
          <w:sz w:val="22"/>
          <w:szCs w:val="22"/>
        </w:rPr>
        <w:t xml:space="preserve"> 65</w:t>
      </w:r>
      <w:r w:rsidRPr="006E35BB">
        <w:rPr>
          <w:rFonts w:ascii="Arial" w:hAnsi="Arial" w:cs="Arial"/>
          <w:color w:val="000000"/>
          <w:sz w:val="22"/>
          <w:szCs w:val="22"/>
        </w:rPr>
        <w:t xml:space="preserve"> Регламента</w:t>
      </w:r>
      <w:r w:rsidR="002D7828" w:rsidRPr="006E35BB">
        <w:rPr>
          <w:rFonts w:ascii="Arial" w:hAnsi="Arial" w:cs="Arial"/>
          <w:color w:val="000000"/>
          <w:sz w:val="22"/>
          <w:szCs w:val="22"/>
        </w:rPr>
        <w:t xml:space="preserve"> определяет содержание указанного уведомления и </w:t>
      </w:r>
      <w:r w:rsidR="0034441C">
        <w:rPr>
          <w:rFonts w:ascii="Arial" w:hAnsi="Arial" w:cs="Arial"/>
          <w:color w:val="000000"/>
          <w:sz w:val="22"/>
          <w:szCs w:val="22"/>
        </w:rPr>
        <w:t>З</w:t>
      </w:r>
      <w:r w:rsidR="002D7828" w:rsidRPr="006E35BB">
        <w:rPr>
          <w:rFonts w:ascii="Arial" w:hAnsi="Arial" w:cs="Arial"/>
          <w:color w:val="000000"/>
          <w:sz w:val="22"/>
          <w:szCs w:val="22"/>
        </w:rPr>
        <w:t>аявления о платежеспособности</w:t>
      </w:r>
      <w:r w:rsidR="00692CA3">
        <w:rPr>
          <w:rFonts w:ascii="Arial" w:hAnsi="Arial" w:cs="Arial"/>
          <w:color w:val="000000"/>
          <w:sz w:val="22"/>
          <w:szCs w:val="22"/>
        </w:rPr>
        <w:t xml:space="preserve"> </w:t>
      </w:r>
      <w:r w:rsidR="00692CA3" w:rsidRPr="00E47AD3">
        <w:rPr>
          <w:rFonts w:ascii="Arial" w:eastAsia="Arial" w:hAnsi="Arial" w:cs="Arial"/>
          <w:color w:val="002F5C"/>
          <w:sz w:val="22"/>
          <w:szCs w:val="22"/>
        </w:rPr>
        <w:t>[</w:t>
      </w:r>
      <w:r w:rsidR="00692CA3">
        <w:rPr>
          <w:rFonts w:ascii="Arial" w:eastAsia="Arial" w:hAnsi="Arial" w:cs="Arial"/>
          <w:color w:val="002F5C"/>
          <w:sz w:val="22"/>
          <w:szCs w:val="22"/>
        </w:rPr>
        <w:t>40</w:t>
      </w:r>
      <w:r w:rsidR="00692CA3" w:rsidRPr="00E47AD3">
        <w:rPr>
          <w:rFonts w:ascii="Arial" w:eastAsia="Arial" w:hAnsi="Arial" w:cs="Arial"/>
          <w:color w:val="002F5C"/>
          <w:sz w:val="22"/>
          <w:szCs w:val="22"/>
        </w:rPr>
        <w:t>]</w:t>
      </w:r>
      <w:r w:rsidR="002D7828" w:rsidRPr="006E35BB">
        <w:rPr>
          <w:rFonts w:ascii="Arial" w:hAnsi="Arial" w:cs="Arial"/>
          <w:color w:val="000000"/>
          <w:sz w:val="22"/>
          <w:szCs w:val="22"/>
        </w:rPr>
        <w:t xml:space="preserve">. </w:t>
      </w:r>
    </w:p>
    <w:p w14:paraId="0EBB4CAA" w14:textId="7AB45743" w:rsidR="002D7828" w:rsidRPr="006E35BB" w:rsidRDefault="002D7828" w:rsidP="00532252">
      <w:pPr>
        <w:pStyle w:val="a7"/>
        <w:widowControl w:val="0"/>
        <w:numPr>
          <w:ilvl w:val="0"/>
          <w:numId w:val="17"/>
        </w:numPr>
        <w:snapToGrid w:val="0"/>
        <w:spacing w:before="120" w:after="120"/>
        <w:contextualSpacing w:val="0"/>
        <w:jc w:val="both"/>
        <w:rPr>
          <w:rFonts w:ascii="Arial" w:hAnsi="Arial" w:cs="Arial"/>
          <w:color w:val="000000"/>
          <w:sz w:val="22"/>
          <w:szCs w:val="22"/>
        </w:rPr>
      </w:pPr>
      <w:r w:rsidRPr="006E35BB">
        <w:rPr>
          <w:rFonts w:ascii="Arial" w:hAnsi="Arial" w:cs="Arial"/>
          <w:i/>
          <w:iCs/>
          <w:color w:val="000000"/>
          <w:sz w:val="22"/>
          <w:szCs w:val="22"/>
        </w:rPr>
        <w:t>Принятие Специального решения</w:t>
      </w:r>
      <w:r w:rsidRPr="006E35BB">
        <w:rPr>
          <w:rFonts w:ascii="Arial" w:hAnsi="Arial" w:cs="Arial"/>
          <w:color w:val="000000"/>
          <w:sz w:val="22"/>
          <w:szCs w:val="22"/>
        </w:rPr>
        <w:t xml:space="preserve"> (</w:t>
      </w:r>
      <w:r w:rsidRPr="006E35BB">
        <w:rPr>
          <w:rFonts w:ascii="Arial" w:hAnsi="Arial" w:cs="Arial"/>
          <w:i/>
          <w:iCs/>
          <w:color w:val="000000"/>
          <w:sz w:val="22"/>
          <w:szCs w:val="22"/>
          <w:lang w:val="en-US"/>
        </w:rPr>
        <w:t>Special</w:t>
      </w:r>
      <w:r w:rsidRPr="006E35BB">
        <w:rPr>
          <w:rFonts w:ascii="Arial" w:hAnsi="Arial" w:cs="Arial"/>
          <w:i/>
          <w:iCs/>
          <w:color w:val="000000"/>
          <w:sz w:val="22"/>
          <w:szCs w:val="22"/>
        </w:rPr>
        <w:t xml:space="preserve"> </w:t>
      </w:r>
      <w:r w:rsidRPr="006E35BB">
        <w:rPr>
          <w:rFonts w:ascii="Arial" w:hAnsi="Arial" w:cs="Arial"/>
          <w:i/>
          <w:iCs/>
          <w:color w:val="000000"/>
          <w:sz w:val="22"/>
          <w:szCs w:val="22"/>
          <w:lang w:val="en-US"/>
        </w:rPr>
        <w:t>Resolution</w:t>
      </w:r>
      <w:r w:rsidRPr="006E35BB">
        <w:rPr>
          <w:rFonts w:ascii="Arial" w:hAnsi="Arial" w:cs="Arial"/>
          <w:color w:val="000000"/>
          <w:sz w:val="22"/>
          <w:szCs w:val="22"/>
        </w:rPr>
        <w:t>)</w:t>
      </w:r>
      <w:r w:rsidR="00410111" w:rsidRPr="006E35BB">
        <w:rPr>
          <w:rFonts w:ascii="Arial" w:hAnsi="Arial" w:cs="Arial"/>
          <w:color w:val="000000"/>
          <w:sz w:val="22"/>
          <w:szCs w:val="22"/>
        </w:rPr>
        <w:t xml:space="preserve"> </w:t>
      </w:r>
      <w:r w:rsidRPr="006E35BB">
        <w:rPr>
          <w:rFonts w:ascii="Arial" w:hAnsi="Arial" w:cs="Arial"/>
          <w:color w:val="000000"/>
          <w:sz w:val="22"/>
          <w:szCs w:val="22"/>
        </w:rPr>
        <w:t>по вопросам уменьшения уставного капитала</w:t>
      </w:r>
      <w:r w:rsidR="00D312D4" w:rsidRPr="006E35BB">
        <w:rPr>
          <w:rFonts w:ascii="Arial" w:hAnsi="Arial" w:cs="Arial"/>
          <w:color w:val="000000"/>
          <w:sz w:val="22"/>
          <w:szCs w:val="22"/>
        </w:rPr>
        <w:t xml:space="preserve"> и</w:t>
      </w:r>
      <w:r w:rsidRPr="006E35BB">
        <w:rPr>
          <w:rFonts w:ascii="Arial" w:hAnsi="Arial" w:cs="Arial"/>
          <w:color w:val="000000"/>
          <w:sz w:val="22"/>
          <w:szCs w:val="22"/>
        </w:rPr>
        <w:t xml:space="preserve"> одобрения изменений в устав.</w:t>
      </w:r>
    </w:p>
    <w:p w14:paraId="2F7F0C74" w14:textId="474887C7" w:rsidR="002D7828" w:rsidRPr="006E35BB" w:rsidRDefault="002D7828" w:rsidP="00532252">
      <w:pPr>
        <w:pStyle w:val="a7"/>
        <w:widowControl w:val="0"/>
        <w:numPr>
          <w:ilvl w:val="0"/>
          <w:numId w:val="17"/>
        </w:numPr>
        <w:snapToGrid w:val="0"/>
        <w:spacing w:before="120" w:after="120"/>
        <w:contextualSpacing w:val="0"/>
        <w:jc w:val="both"/>
        <w:rPr>
          <w:rFonts w:ascii="Arial" w:hAnsi="Arial" w:cs="Arial"/>
          <w:color w:val="000000"/>
          <w:sz w:val="22"/>
          <w:szCs w:val="22"/>
        </w:rPr>
      </w:pPr>
      <w:r w:rsidRPr="006E35BB">
        <w:rPr>
          <w:rFonts w:ascii="Arial" w:hAnsi="Arial" w:cs="Arial"/>
          <w:i/>
          <w:iCs/>
          <w:color w:val="000000"/>
          <w:sz w:val="22"/>
          <w:szCs w:val="22"/>
        </w:rPr>
        <w:t>Подписание изменений в устав</w:t>
      </w:r>
      <w:r w:rsidRPr="006E35BB">
        <w:rPr>
          <w:rFonts w:ascii="Arial" w:hAnsi="Arial" w:cs="Arial"/>
          <w:color w:val="000000"/>
          <w:sz w:val="22"/>
          <w:szCs w:val="22"/>
        </w:rPr>
        <w:t xml:space="preserve"> (</w:t>
      </w:r>
      <w:r w:rsidRPr="006E35BB">
        <w:rPr>
          <w:rFonts w:ascii="Arial" w:hAnsi="Arial" w:cs="Arial"/>
          <w:i/>
          <w:iCs/>
          <w:color w:val="000000"/>
          <w:sz w:val="22"/>
          <w:szCs w:val="22"/>
        </w:rPr>
        <w:t>Articles of Association</w:t>
      </w:r>
      <w:r w:rsidRPr="006E35BB">
        <w:rPr>
          <w:rFonts w:ascii="Arial" w:hAnsi="Arial" w:cs="Arial"/>
          <w:color w:val="000000"/>
          <w:sz w:val="22"/>
          <w:szCs w:val="22"/>
        </w:rPr>
        <w:t xml:space="preserve">). </w:t>
      </w:r>
      <w:r w:rsidR="00410111" w:rsidRPr="006E35BB">
        <w:rPr>
          <w:rFonts w:ascii="Arial" w:hAnsi="Arial" w:cs="Arial"/>
          <w:color w:val="000000"/>
          <w:sz w:val="22"/>
          <w:szCs w:val="22"/>
        </w:rPr>
        <w:t>См. вопрос № 4</w:t>
      </w:r>
      <w:r w:rsidRPr="006E35BB">
        <w:rPr>
          <w:rFonts w:ascii="Arial" w:hAnsi="Arial" w:cs="Arial"/>
          <w:color w:val="000000"/>
          <w:sz w:val="22"/>
          <w:szCs w:val="22"/>
        </w:rPr>
        <w:t xml:space="preserve">.  </w:t>
      </w:r>
    </w:p>
    <w:p w14:paraId="380D7E35" w14:textId="1D736913" w:rsidR="002D7828" w:rsidRPr="006E35BB" w:rsidRDefault="002D7828" w:rsidP="00532252">
      <w:pPr>
        <w:pStyle w:val="a7"/>
        <w:widowControl w:val="0"/>
        <w:numPr>
          <w:ilvl w:val="0"/>
          <w:numId w:val="17"/>
        </w:numPr>
        <w:snapToGrid w:val="0"/>
        <w:spacing w:before="120" w:after="120"/>
        <w:contextualSpacing w:val="0"/>
        <w:jc w:val="both"/>
        <w:rPr>
          <w:rFonts w:ascii="Arial" w:hAnsi="Arial" w:cs="Arial"/>
          <w:color w:val="000000"/>
          <w:sz w:val="22"/>
          <w:szCs w:val="22"/>
        </w:rPr>
      </w:pPr>
      <w:r w:rsidRPr="006E35BB">
        <w:rPr>
          <w:rFonts w:ascii="Arial" w:hAnsi="Arial" w:cs="Arial"/>
          <w:i/>
          <w:iCs/>
          <w:color w:val="000000"/>
          <w:sz w:val="22"/>
          <w:szCs w:val="22"/>
        </w:rPr>
        <w:t>Уведомление Регистратора</w:t>
      </w:r>
      <w:r w:rsidRPr="006E35BB">
        <w:rPr>
          <w:rFonts w:ascii="Arial" w:hAnsi="Arial" w:cs="Arial"/>
          <w:color w:val="000000"/>
          <w:sz w:val="22"/>
          <w:szCs w:val="22"/>
        </w:rPr>
        <w:t xml:space="preserve">. </w:t>
      </w:r>
      <w:r w:rsidR="00410111" w:rsidRPr="006E35BB">
        <w:rPr>
          <w:rFonts w:ascii="Arial" w:hAnsi="Arial" w:cs="Arial"/>
          <w:color w:val="000000"/>
          <w:sz w:val="22"/>
          <w:szCs w:val="22"/>
        </w:rPr>
        <w:t xml:space="preserve">Сроки, порядок, см. вопрос № 1.  </w:t>
      </w:r>
    </w:p>
    <w:p w14:paraId="78AF7657" w14:textId="77777777" w:rsidR="002D7828" w:rsidRPr="006E35BB" w:rsidRDefault="002D7828" w:rsidP="0094252D">
      <w:pPr>
        <w:widowControl w:val="0"/>
        <w:spacing w:before="240"/>
        <w:ind w:left="357"/>
        <w:jc w:val="both"/>
        <w:rPr>
          <w:rFonts w:ascii="Arial" w:hAnsi="Arial" w:cs="Arial"/>
          <w:color w:val="000000"/>
          <w:sz w:val="22"/>
          <w:szCs w:val="22"/>
        </w:rPr>
      </w:pPr>
      <w:r w:rsidRPr="006E35BB">
        <w:rPr>
          <w:rFonts w:ascii="Arial" w:hAnsi="Arial" w:cs="Arial"/>
          <w:color w:val="000000"/>
          <w:sz w:val="22"/>
          <w:szCs w:val="22"/>
        </w:rPr>
        <w:t>Регистратору компаний подаются следующие документы:</w:t>
      </w:r>
    </w:p>
    <w:p w14:paraId="7E5BE58E" w14:textId="60AA2DC3" w:rsidR="002D7828" w:rsidRPr="006E35BB" w:rsidRDefault="0041378F" w:rsidP="0094252D">
      <w:pPr>
        <w:pStyle w:val="a7"/>
        <w:numPr>
          <w:ilvl w:val="0"/>
          <w:numId w:val="16"/>
        </w:numPr>
        <w:snapToGrid w:val="0"/>
        <w:ind w:left="1276" w:hanging="357"/>
        <w:contextualSpacing w:val="0"/>
        <w:jc w:val="both"/>
        <w:rPr>
          <w:rFonts w:ascii="Arial" w:hAnsi="Arial" w:cs="Arial"/>
          <w:color w:val="000000"/>
          <w:sz w:val="22"/>
          <w:szCs w:val="22"/>
        </w:rPr>
      </w:pPr>
      <w:r w:rsidRPr="006E35BB">
        <w:rPr>
          <w:rFonts w:ascii="Arial" w:hAnsi="Arial" w:cs="Arial"/>
          <w:sz w:val="22"/>
          <w:szCs w:val="22"/>
        </w:rPr>
        <w:t>Специальное</w:t>
      </w:r>
      <w:r w:rsidRPr="006E35BB">
        <w:rPr>
          <w:rFonts w:ascii="Arial" w:hAnsi="Arial" w:cs="Arial"/>
          <w:color w:val="000000"/>
          <w:sz w:val="22"/>
          <w:szCs w:val="22"/>
        </w:rPr>
        <w:t xml:space="preserve"> решение</w:t>
      </w:r>
      <w:r w:rsidR="002D7828" w:rsidRPr="006E35BB">
        <w:rPr>
          <w:rFonts w:ascii="Arial" w:hAnsi="Arial" w:cs="Arial"/>
          <w:color w:val="000000"/>
          <w:sz w:val="22"/>
          <w:szCs w:val="22"/>
        </w:rPr>
        <w:t>;</w:t>
      </w:r>
    </w:p>
    <w:p w14:paraId="7854D8A0" w14:textId="77777777" w:rsidR="002D7828" w:rsidRPr="006E35BB" w:rsidRDefault="002D7828" w:rsidP="006E35BB">
      <w:pPr>
        <w:pStyle w:val="a7"/>
        <w:numPr>
          <w:ilvl w:val="0"/>
          <w:numId w:val="16"/>
        </w:numPr>
        <w:spacing w:before="240" w:after="240"/>
        <w:ind w:left="1276"/>
        <w:jc w:val="both"/>
        <w:rPr>
          <w:rFonts w:ascii="Arial" w:hAnsi="Arial" w:cs="Arial"/>
          <w:color w:val="000000"/>
          <w:sz w:val="22"/>
          <w:szCs w:val="22"/>
        </w:rPr>
      </w:pPr>
      <w:r w:rsidRPr="006E35BB">
        <w:rPr>
          <w:rFonts w:ascii="Arial" w:hAnsi="Arial" w:cs="Arial"/>
          <w:sz w:val="22"/>
          <w:szCs w:val="22"/>
        </w:rPr>
        <w:t>Копия</w:t>
      </w:r>
      <w:r w:rsidRPr="006E35BB">
        <w:rPr>
          <w:rFonts w:ascii="Arial" w:hAnsi="Arial" w:cs="Arial"/>
          <w:color w:val="000000"/>
          <w:sz w:val="22"/>
          <w:szCs w:val="22"/>
        </w:rPr>
        <w:t xml:space="preserve"> уведомления в СМИ;</w:t>
      </w:r>
    </w:p>
    <w:p w14:paraId="6A075E52" w14:textId="77777777" w:rsidR="002D7828" w:rsidRPr="006E35BB" w:rsidRDefault="002D7828" w:rsidP="006E35BB">
      <w:pPr>
        <w:pStyle w:val="a7"/>
        <w:numPr>
          <w:ilvl w:val="0"/>
          <w:numId w:val="16"/>
        </w:numPr>
        <w:spacing w:before="240" w:after="240"/>
        <w:ind w:left="1276"/>
        <w:jc w:val="both"/>
        <w:rPr>
          <w:rFonts w:ascii="Arial" w:hAnsi="Arial" w:cs="Arial"/>
          <w:color w:val="000000"/>
          <w:sz w:val="22"/>
          <w:szCs w:val="22"/>
        </w:rPr>
      </w:pPr>
      <w:r w:rsidRPr="006E35BB">
        <w:rPr>
          <w:rFonts w:ascii="Arial" w:hAnsi="Arial" w:cs="Arial"/>
          <w:sz w:val="22"/>
          <w:szCs w:val="22"/>
        </w:rPr>
        <w:t>Заявление</w:t>
      </w:r>
      <w:r w:rsidRPr="006E35BB">
        <w:rPr>
          <w:rFonts w:ascii="Arial" w:hAnsi="Arial" w:cs="Arial"/>
          <w:color w:val="000000"/>
          <w:sz w:val="22"/>
          <w:szCs w:val="22"/>
        </w:rPr>
        <w:t xml:space="preserve"> о платежеспособности;</w:t>
      </w:r>
    </w:p>
    <w:p w14:paraId="74487119" w14:textId="16C4D25D" w:rsidR="002D7828" w:rsidRPr="006E35BB" w:rsidRDefault="002D7828" w:rsidP="006E35BB">
      <w:pPr>
        <w:pStyle w:val="a7"/>
        <w:numPr>
          <w:ilvl w:val="0"/>
          <w:numId w:val="16"/>
        </w:numPr>
        <w:spacing w:before="240" w:after="240"/>
        <w:ind w:left="1276"/>
        <w:jc w:val="both"/>
        <w:rPr>
          <w:rFonts w:ascii="Arial" w:hAnsi="Arial" w:cs="Arial"/>
          <w:color w:val="000000"/>
          <w:sz w:val="22"/>
          <w:szCs w:val="22"/>
        </w:rPr>
      </w:pPr>
      <w:r w:rsidRPr="006E35BB">
        <w:rPr>
          <w:rFonts w:ascii="Arial" w:hAnsi="Arial" w:cs="Arial"/>
          <w:sz w:val="22"/>
          <w:szCs w:val="22"/>
        </w:rPr>
        <w:t>Информация</w:t>
      </w:r>
      <w:r w:rsidRPr="006E35BB">
        <w:rPr>
          <w:rFonts w:ascii="Arial" w:hAnsi="Arial" w:cs="Arial"/>
          <w:color w:val="000000"/>
          <w:sz w:val="22"/>
          <w:szCs w:val="22"/>
        </w:rPr>
        <w:t xml:space="preserve"> о классах акционеров и уставном капитале</w:t>
      </w:r>
      <w:r w:rsidR="00692CA3">
        <w:rPr>
          <w:rFonts w:ascii="Arial" w:hAnsi="Arial" w:cs="Arial"/>
          <w:color w:val="000000"/>
          <w:sz w:val="22"/>
          <w:szCs w:val="22"/>
        </w:rPr>
        <w:t xml:space="preserve"> </w:t>
      </w:r>
      <w:r w:rsidR="00692CA3" w:rsidRPr="00E47AD3">
        <w:rPr>
          <w:rFonts w:ascii="Arial" w:eastAsia="Arial" w:hAnsi="Arial" w:cs="Arial"/>
          <w:color w:val="002F5C"/>
          <w:sz w:val="22"/>
          <w:szCs w:val="22"/>
        </w:rPr>
        <w:t>[</w:t>
      </w:r>
      <w:r w:rsidR="00692CA3">
        <w:rPr>
          <w:rFonts w:ascii="Arial" w:eastAsia="Arial" w:hAnsi="Arial" w:cs="Arial"/>
          <w:color w:val="002F5C"/>
          <w:sz w:val="22"/>
          <w:szCs w:val="22"/>
        </w:rPr>
        <w:t>41</w:t>
      </w:r>
      <w:r w:rsidR="00692CA3" w:rsidRPr="00E47AD3">
        <w:rPr>
          <w:rFonts w:ascii="Arial" w:eastAsia="Arial" w:hAnsi="Arial" w:cs="Arial"/>
          <w:color w:val="002F5C"/>
          <w:sz w:val="22"/>
          <w:szCs w:val="22"/>
        </w:rPr>
        <w:t>]</w:t>
      </w:r>
      <w:r w:rsidRPr="006E35BB">
        <w:rPr>
          <w:rFonts w:ascii="Arial" w:hAnsi="Arial" w:cs="Arial"/>
          <w:color w:val="000000"/>
          <w:sz w:val="22"/>
          <w:szCs w:val="22"/>
        </w:rPr>
        <w:t>;</w:t>
      </w:r>
    </w:p>
    <w:p w14:paraId="755B9EFB" w14:textId="00CD5349" w:rsidR="00FD6E6D" w:rsidRPr="0094252D" w:rsidRDefault="00FD6E6D" w:rsidP="006E35BB">
      <w:pPr>
        <w:pStyle w:val="a7"/>
        <w:numPr>
          <w:ilvl w:val="0"/>
          <w:numId w:val="16"/>
        </w:numPr>
        <w:spacing w:before="240" w:after="240"/>
        <w:ind w:left="1276"/>
        <w:jc w:val="both"/>
        <w:rPr>
          <w:rFonts w:ascii="Arial" w:hAnsi="Arial" w:cs="Arial"/>
          <w:color w:val="000000" w:themeColor="text1"/>
          <w:sz w:val="22"/>
          <w:szCs w:val="22"/>
        </w:rPr>
      </w:pPr>
      <w:r w:rsidRPr="006E35BB">
        <w:rPr>
          <w:rFonts w:ascii="Arial" w:hAnsi="Arial" w:cs="Arial"/>
          <w:sz w:val="22"/>
          <w:szCs w:val="22"/>
        </w:rPr>
        <w:t>Уведомление</w:t>
      </w:r>
      <w:r w:rsidRPr="0094252D">
        <w:rPr>
          <w:rFonts w:ascii="Arial" w:hAnsi="Arial" w:cs="Arial"/>
          <w:color w:val="000000" w:themeColor="text1"/>
          <w:sz w:val="22"/>
          <w:szCs w:val="22"/>
        </w:rPr>
        <w:t xml:space="preserve"> </w:t>
      </w:r>
      <w:r w:rsidRPr="006E35BB">
        <w:rPr>
          <w:rFonts w:ascii="Arial" w:hAnsi="Arial" w:cs="Arial"/>
          <w:color w:val="000000" w:themeColor="text1"/>
          <w:sz w:val="22"/>
          <w:szCs w:val="22"/>
        </w:rPr>
        <w:t>об</w:t>
      </w:r>
      <w:r w:rsidRPr="0094252D">
        <w:rPr>
          <w:rFonts w:ascii="Arial" w:hAnsi="Arial" w:cs="Arial"/>
          <w:color w:val="000000" w:themeColor="text1"/>
          <w:sz w:val="22"/>
          <w:szCs w:val="22"/>
        </w:rPr>
        <w:t xml:space="preserve"> </w:t>
      </w:r>
      <w:r w:rsidRPr="006E35BB">
        <w:rPr>
          <w:rFonts w:ascii="Arial" w:hAnsi="Arial" w:cs="Arial"/>
          <w:color w:val="000000" w:themeColor="text1"/>
          <w:sz w:val="22"/>
          <w:szCs w:val="22"/>
        </w:rPr>
        <w:t>изменении</w:t>
      </w:r>
      <w:r w:rsidRPr="0094252D">
        <w:rPr>
          <w:rFonts w:ascii="Arial" w:hAnsi="Arial" w:cs="Arial"/>
          <w:color w:val="000000" w:themeColor="text1"/>
          <w:sz w:val="22"/>
          <w:szCs w:val="22"/>
        </w:rPr>
        <w:t xml:space="preserve"> </w:t>
      </w:r>
      <w:r w:rsidRPr="006E35BB">
        <w:rPr>
          <w:rFonts w:ascii="Arial" w:hAnsi="Arial" w:cs="Arial"/>
          <w:color w:val="000000" w:themeColor="text1"/>
          <w:sz w:val="22"/>
          <w:szCs w:val="22"/>
        </w:rPr>
        <w:t>зарегистрированных</w:t>
      </w:r>
      <w:r w:rsidRPr="0094252D">
        <w:rPr>
          <w:rFonts w:ascii="Arial" w:hAnsi="Arial" w:cs="Arial"/>
          <w:color w:val="000000" w:themeColor="text1"/>
          <w:sz w:val="22"/>
          <w:szCs w:val="22"/>
        </w:rPr>
        <w:t xml:space="preserve"> </w:t>
      </w:r>
      <w:r w:rsidRPr="006E35BB">
        <w:rPr>
          <w:rFonts w:ascii="Arial" w:hAnsi="Arial" w:cs="Arial"/>
          <w:color w:val="000000" w:themeColor="text1"/>
          <w:sz w:val="22"/>
          <w:szCs w:val="22"/>
        </w:rPr>
        <w:t>данных</w:t>
      </w:r>
      <w:r w:rsidR="00692CA3">
        <w:rPr>
          <w:rFonts w:ascii="Arial" w:hAnsi="Arial" w:cs="Arial"/>
          <w:color w:val="000000" w:themeColor="text1"/>
          <w:sz w:val="22"/>
          <w:szCs w:val="22"/>
        </w:rPr>
        <w:t xml:space="preserve"> </w:t>
      </w:r>
      <w:r w:rsidR="00692CA3" w:rsidRPr="00E47AD3">
        <w:rPr>
          <w:rFonts w:ascii="Arial" w:eastAsia="Arial" w:hAnsi="Arial" w:cs="Arial"/>
          <w:color w:val="002F5C"/>
          <w:sz w:val="22"/>
          <w:szCs w:val="22"/>
        </w:rPr>
        <w:t>[</w:t>
      </w:r>
      <w:r w:rsidR="00692CA3">
        <w:rPr>
          <w:rFonts w:ascii="Arial" w:eastAsia="Arial" w:hAnsi="Arial" w:cs="Arial"/>
          <w:color w:val="002F5C"/>
          <w:sz w:val="22"/>
          <w:szCs w:val="22"/>
        </w:rPr>
        <w:t>42</w:t>
      </w:r>
      <w:r w:rsidR="00692CA3" w:rsidRPr="00E47AD3">
        <w:rPr>
          <w:rFonts w:ascii="Arial" w:eastAsia="Arial" w:hAnsi="Arial" w:cs="Arial"/>
          <w:color w:val="002F5C"/>
          <w:sz w:val="22"/>
          <w:szCs w:val="22"/>
        </w:rPr>
        <w:t>]</w:t>
      </w:r>
      <w:r w:rsidRPr="0094252D">
        <w:rPr>
          <w:rFonts w:ascii="Arial" w:hAnsi="Arial" w:cs="Arial"/>
          <w:color w:val="000000" w:themeColor="text1"/>
          <w:sz w:val="22"/>
          <w:szCs w:val="22"/>
        </w:rPr>
        <w:t>;</w:t>
      </w:r>
    </w:p>
    <w:p w14:paraId="45EDE657" w14:textId="530643E7" w:rsidR="00FD6E6D" w:rsidRPr="006E35BB" w:rsidRDefault="00FD6E6D" w:rsidP="006E35BB">
      <w:pPr>
        <w:pStyle w:val="a7"/>
        <w:numPr>
          <w:ilvl w:val="0"/>
          <w:numId w:val="16"/>
        </w:numPr>
        <w:spacing w:before="240" w:after="240"/>
        <w:ind w:left="1276"/>
        <w:jc w:val="both"/>
        <w:rPr>
          <w:rFonts w:ascii="Arial" w:hAnsi="Arial" w:cs="Arial"/>
          <w:color w:val="000000"/>
          <w:sz w:val="22"/>
          <w:szCs w:val="22"/>
        </w:rPr>
      </w:pPr>
      <w:r w:rsidRPr="006E35BB">
        <w:rPr>
          <w:rFonts w:ascii="Arial" w:hAnsi="Arial" w:cs="Arial"/>
          <w:sz w:val="22"/>
          <w:szCs w:val="22"/>
        </w:rPr>
        <w:t>Извещение</w:t>
      </w:r>
      <w:r w:rsidRPr="006E35BB">
        <w:rPr>
          <w:rFonts w:ascii="Arial" w:hAnsi="Arial" w:cs="Arial"/>
          <w:color w:val="000000" w:themeColor="text1"/>
          <w:sz w:val="22"/>
          <w:szCs w:val="22"/>
          <w:lang w:val="en-US"/>
        </w:rPr>
        <w:t xml:space="preserve"> </w:t>
      </w:r>
      <w:r w:rsidRPr="006E35BB">
        <w:rPr>
          <w:rFonts w:ascii="Arial" w:hAnsi="Arial" w:cs="Arial"/>
          <w:color w:val="000000" w:themeColor="text1"/>
          <w:sz w:val="22"/>
          <w:szCs w:val="22"/>
        </w:rPr>
        <w:t>об</w:t>
      </w:r>
      <w:r w:rsidRPr="006E35BB">
        <w:rPr>
          <w:rFonts w:ascii="Arial" w:hAnsi="Arial" w:cs="Arial"/>
          <w:color w:val="000000" w:themeColor="text1"/>
          <w:sz w:val="22"/>
          <w:szCs w:val="22"/>
          <w:lang w:val="en-US"/>
        </w:rPr>
        <w:t xml:space="preserve"> </w:t>
      </w:r>
      <w:r w:rsidRPr="006E35BB">
        <w:rPr>
          <w:rFonts w:ascii="Arial" w:hAnsi="Arial" w:cs="Arial"/>
          <w:color w:val="000000" w:themeColor="text1"/>
          <w:sz w:val="22"/>
          <w:szCs w:val="22"/>
        </w:rPr>
        <w:t>актуализации</w:t>
      </w:r>
      <w:r w:rsidRPr="006E35BB">
        <w:rPr>
          <w:rFonts w:ascii="Arial" w:hAnsi="Arial" w:cs="Arial"/>
          <w:color w:val="000000" w:themeColor="text1"/>
          <w:sz w:val="22"/>
          <w:szCs w:val="22"/>
          <w:lang w:val="en-US"/>
        </w:rPr>
        <w:t xml:space="preserve"> </w:t>
      </w:r>
      <w:r w:rsidRPr="006E35BB">
        <w:rPr>
          <w:rFonts w:ascii="Arial" w:hAnsi="Arial" w:cs="Arial"/>
          <w:color w:val="000000" w:themeColor="text1"/>
          <w:sz w:val="22"/>
          <w:szCs w:val="22"/>
        </w:rPr>
        <w:t>сведений</w:t>
      </w:r>
      <w:r w:rsidR="00692CA3">
        <w:rPr>
          <w:rFonts w:ascii="Arial" w:hAnsi="Arial" w:cs="Arial"/>
          <w:color w:val="000000" w:themeColor="text1"/>
          <w:sz w:val="22"/>
          <w:szCs w:val="22"/>
        </w:rPr>
        <w:t xml:space="preserve"> </w:t>
      </w:r>
      <w:r w:rsidR="00692CA3" w:rsidRPr="00E47AD3">
        <w:rPr>
          <w:rFonts w:ascii="Arial" w:eastAsia="Arial" w:hAnsi="Arial" w:cs="Arial"/>
          <w:color w:val="002F5C"/>
          <w:sz w:val="22"/>
          <w:szCs w:val="22"/>
        </w:rPr>
        <w:t>[</w:t>
      </w:r>
      <w:r w:rsidR="00692CA3">
        <w:rPr>
          <w:rFonts w:ascii="Arial" w:eastAsia="Arial" w:hAnsi="Arial" w:cs="Arial"/>
          <w:color w:val="002F5C"/>
          <w:sz w:val="22"/>
          <w:szCs w:val="22"/>
        </w:rPr>
        <w:t>43</w:t>
      </w:r>
      <w:r w:rsidR="00692CA3" w:rsidRPr="00E47AD3">
        <w:rPr>
          <w:rFonts w:ascii="Arial" w:eastAsia="Arial" w:hAnsi="Arial" w:cs="Arial"/>
          <w:color w:val="002F5C"/>
          <w:sz w:val="22"/>
          <w:szCs w:val="22"/>
        </w:rPr>
        <w:t>]</w:t>
      </w:r>
      <w:r w:rsidR="00BF3145">
        <w:rPr>
          <w:rFonts w:ascii="Arial" w:eastAsia="Arial" w:hAnsi="Arial" w:cs="Arial"/>
          <w:color w:val="002F5C"/>
          <w:sz w:val="22"/>
          <w:szCs w:val="22"/>
        </w:rPr>
        <w:t>;</w:t>
      </w:r>
    </w:p>
    <w:p w14:paraId="6F85ED2B" w14:textId="28C919C2" w:rsidR="00FD6E6D" w:rsidRPr="006E35BB" w:rsidRDefault="00FD6E6D" w:rsidP="006E35BB">
      <w:pPr>
        <w:pStyle w:val="a7"/>
        <w:numPr>
          <w:ilvl w:val="0"/>
          <w:numId w:val="16"/>
        </w:numPr>
        <w:spacing w:before="240" w:after="240"/>
        <w:ind w:left="1276"/>
        <w:jc w:val="both"/>
        <w:rPr>
          <w:rFonts w:ascii="Arial" w:hAnsi="Arial" w:cs="Arial"/>
          <w:color w:val="000000"/>
          <w:sz w:val="22"/>
          <w:szCs w:val="22"/>
        </w:rPr>
      </w:pPr>
      <w:r w:rsidRPr="006E35BB">
        <w:rPr>
          <w:rFonts w:ascii="Arial" w:hAnsi="Arial" w:cs="Arial"/>
          <w:sz w:val="22"/>
          <w:szCs w:val="22"/>
        </w:rPr>
        <w:t>Документы</w:t>
      </w:r>
      <w:r w:rsidRPr="006E35BB">
        <w:rPr>
          <w:rFonts w:ascii="Arial" w:hAnsi="Arial" w:cs="Arial"/>
          <w:color w:val="000000"/>
          <w:sz w:val="22"/>
          <w:szCs w:val="22"/>
        </w:rPr>
        <w:t xml:space="preserve"> о внесении изменений в устав (см. вопрос № 4);</w:t>
      </w:r>
    </w:p>
    <w:p w14:paraId="35C25537" w14:textId="0FC47CF3" w:rsidR="00FD6E6D" w:rsidRPr="006E35BB" w:rsidRDefault="00FD6E6D" w:rsidP="006E35BB">
      <w:pPr>
        <w:pStyle w:val="a7"/>
        <w:numPr>
          <w:ilvl w:val="0"/>
          <w:numId w:val="16"/>
        </w:numPr>
        <w:spacing w:before="240" w:after="240"/>
        <w:ind w:left="1276"/>
        <w:jc w:val="both"/>
        <w:rPr>
          <w:rFonts w:ascii="Arial" w:hAnsi="Arial" w:cs="Arial"/>
          <w:color w:val="000000"/>
          <w:sz w:val="22"/>
          <w:szCs w:val="22"/>
        </w:rPr>
      </w:pPr>
      <w:r w:rsidRPr="006E35BB">
        <w:rPr>
          <w:rFonts w:ascii="Arial" w:hAnsi="Arial" w:cs="Arial"/>
          <w:sz w:val="22"/>
          <w:szCs w:val="22"/>
        </w:rPr>
        <w:t>Документ</w:t>
      </w:r>
      <w:r w:rsidRPr="006E35BB">
        <w:rPr>
          <w:rFonts w:ascii="Arial" w:hAnsi="Arial" w:cs="Arial"/>
          <w:color w:val="000000"/>
          <w:sz w:val="22"/>
          <w:szCs w:val="22"/>
        </w:rPr>
        <w:t xml:space="preserve"> об оплате пошлины МФЦА (см. </w:t>
      </w:r>
      <w:r w:rsidR="000027F6" w:rsidRPr="006E35BB">
        <w:rPr>
          <w:rFonts w:ascii="Arial" w:hAnsi="Arial" w:cs="Arial"/>
          <w:color w:val="000000"/>
          <w:sz w:val="22"/>
          <w:szCs w:val="22"/>
        </w:rPr>
        <w:t>в</w:t>
      </w:r>
      <w:r w:rsidRPr="006E35BB">
        <w:rPr>
          <w:rFonts w:ascii="Arial" w:hAnsi="Arial" w:cs="Arial"/>
          <w:color w:val="000000"/>
          <w:sz w:val="22"/>
          <w:szCs w:val="22"/>
        </w:rPr>
        <w:t>опрос № 1)</w:t>
      </w:r>
      <w:r w:rsidR="00BF3145">
        <w:rPr>
          <w:rFonts w:ascii="Arial" w:hAnsi="Arial" w:cs="Arial"/>
          <w:color w:val="000000"/>
          <w:sz w:val="22"/>
          <w:szCs w:val="22"/>
        </w:rPr>
        <w:t>.</w:t>
      </w:r>
      <w:r w:rsidRPr="006E35BB">
        <w:rPr>
          <w:rFonts w:ascii="Arial" w:hAnsi="Arial" w:cs="Arial"/>
          <w:color w:val="000000"/>
          <w:sz w:val="22"/>
          <w:szCs w:val="22"/>
        </w:rPr>
        <w:t xml:space="preserve"> </w:t>
      </w:r>
    </w:p>
    <w:p w14:paraId="523D1B1E" w14:textId="77777777" w:rsidR="00FD6E6D" w:rsidRPr="006E35BB" w:rsidRDefault="00FD6E6D" w:rsidP="006E35BB">
      <w:pPr>
        <w:pStyle w:val="a7"/>
        <w:spacing w:before="240" w:after="240"/>
        <w:ind w:left="1276"/>
        <w:jc w:val="both"/>
        <w:rPr>
          <w:rFonts w:ascii="Arial" w:hAnsi="Arial" w:cs="Arial"/>
          <w:color w:val="000000"/>
          <w:sz w:val="22"/>
          <w:szCs w:val="22"/>
        </w:rPr>
      </w:pPr>
    </w:p>
    <w:p w14:paraId="119195D6" w14:textId="6A88BE55" w:rsidR="002D7828" w:rsidRPr="006E35BB" w:rsidRDefault="002D7828" w:rsidP="00532252">
      <w:pPr>
        <w:pStyle w:val="a7"/>
        <w:widowControl w:val="0"/>
        <w:numPr>
          <w:ilvl w:val="0"/>
          <w:numId w:val="17"/>
        </w:numPr>
        <w:snapToGrid w:val="0"/>
        <w:spacing w:before="120" w:after="120"/>
        <w:contextualSpacing w:val="0"/>
        <w:jc w:val="both"/>
        <w:rPr>
          <w:rFonts w:ascii="Arial" w:hAnsi="Arial" w:cs="Arial"/>
          <w:color w:val="000000"/>
          <w:sz w:val="22"/>
          <w:szCs w:val="22"/>
        </w:rPr>
      </w:pPr>
      <w:r w:rsidRPr="006E35BB">
        <w:rPr>
          <w:rFonts w:ascii="Arial" w:hAnsi="Arial" w:cs="Arial"/>
          <w:i/>
          <w:iCs/>
          <w:color w:val="000000"/>
          <w:sz w:val="22"/>
          <w:szCs w:val="22"/>
        </w:rPr>
        <w:t xml:space="preserve">Обновление зарегистрированных данных в Публичном реестре. </w:t>
      </w:r>
      <w:r w:rsidRPr="006E35BB">
        <w:rPr>
          <w:rFonts w:ascii="Arial" w:hAnsi="Arial" w:cs="Arial"/>
          <w:color w:val="000000"/>
          <w:sz w:val="22"/>
          <w:szCs w:val="22"/>
        </w:rPr>
        <w:t xml:space="preserve">Регистратор обрабатывает документы и вносит информацию об уменьшении уставного капитала в </w:t>
      </w:r>
      <w:hyperlink r:id="rId13" w:history="1">
        <w:r w:rsidRPr="006E35BB">
          <w:rPr>
            <w:rStyle w:val="af2"/>
            <w:rFonts w:ascii="Arial" w:hAnsi="Arial" w:cs="Arial"/>
            <w:sz w:val="22"/>
            <w:szCs w:val="22"/>
          </w:rPr>
          <w:t>Публичный реестр</w:t>
        </w:r>
      </w:hyperlink>
      <w:r w:rsidRPr="006E35BB">
        <w:rPr>
          <w:rFonts w:ascii="Arial" w:hAnsi="Arial" w:cs="Arial"/>
          <w:color w:val="000000"/>
          <w:sz w:val="22"/>
          <w:szCs w:val="22"/>
        </w:rPr>
        <w:t xml:space="preserve">, а также передает информацию в Министерство юстиции </w:t>
      </w:r>
      <w:r w:rsidR="00D312D4" w:rsidRPr="006E35BB">
        <w:rPr>
          <w:rFonts w:ascii="Arial" w:hAnsi="Arial" w:cs="Arial"/>
          <w:color w:val="000000"/>
          <w:sz w:val="22"/>
          <w:szCs w:val="22"/>
        </w:rPr>
        <w:t>РК</w:t>
      </w:r>
      <w:r w:rsidRPr="006E35BB">
        <w:rPr>
          <w:rFonts w:ascii="Arial" w:hAnsi="Arial" w:cs="Arial"/>
          <w:color w:val="000000"/>
          <w:sz w:val="22"/>
          <w:szCs w:val="22"/>
        </w:rPr>
        <w:t xml:space="preserve"> для внесения изменений в Национальный реестр бизнес идентификационных номеров.  </w:t>
      </w:r>
    </w:p>
    <w:p w14:paraId="132A69E5" w14:textId="33108465" w:rsidR="002D7828" w:rsidRPr="006E35BB" w:rsidRDefault="002D7828" w:rsidP="00532252">
      <w:pPr>
        <w:widowControl w:val="0"/>
        <w:snapToGrid w:val="0"/>
        <w:spacing w:before="120" w:after="120"/>
        <w:ind w:left="720"/>
        <w:jc w:val="both"/>
        <w:rPr>
          <w:rFonts w:ascii="Arial" w:eastAsia="Calibri" w:hAnsi="Arial" w:cs="Arial"/>
          <w:color w:val="000000"/>
          <w:sz w:val="22"/>
          <w:szCs w:val="22"/>
        </w:rPr>
      </w:pPr>
      <w:r w:rsidRPr="006E35BB">
        <w:rPr>
          <w:rFonts w:ascii="Arial" w:eastAsia="Calibri" w:hAnsi="Arial" w:cs="Arial"/>
          <w:color w:val="000000"/>
          <w:sz w:val="22"/>
          <w:szCs w:val="22"/>
        </w:rPr>
        <w:t>Доказательством того, что уменьшение уставного капитала успешно зарегистрировано, будут размещенные сведения в Публичном реестре, и кроме того</w:t>
      </w:r>
      <w:r w:rsidR="00404D53">
        <w:rPr>
          <w:rFonts w:ascii="Arial" w:eastAsia="Calibri" w:hAnsi="Arial" w:cs="Arial"/>
          <w:color w:val="000000"/>
          <w:sz w:val="22"/>
          <w:szCs w:val="22"/>
        </w:rPr>
        <w:t>,</w:t>
      </w:r>
      <w:r w:rsidRPr="006E35BB">
        <w:rPr>
          <w:rFonts w:ascii="Arial" w:eastAsia="Calibri" w:hAnsi="Arial" w:cs="Arial"/>
          <w:color w:val="000000"/>
          <w:sz w:val="22"/>
          <w:szCs w:val="22"/>
        </w:rPr>
        <w:t xml:space="preserve"> заявитель и любое лицо может получить справку о последних регистрационных действиях на </w:t>
      </w:r>
      <w:hyperlink r:id="rId14" w:history="1">
        <w:r w:rsidRPr="008B1925">
          <w:rPr>
            <w:rStyle w:val="af2"/>
            <w:rFonts w:ascii="Arial" w:eastAsia="Calibri" w:hAnsi="Arial" w:cs="Arial"/>
            <w:sz w:val="22"/>
            <w:szCs w:val="22"/>
          </w:rPr>
          <w:t>портале</w:t>
        </w:r>
      </w:hyperlink>
      <w:r w:rsidRPr="006E35BB">
        <w:rPr>
          <w:rFonts w:ascii="Arial" w:eastAsia="Calibri" w:hAnsi="Arial" w:cs="Arial"/>
          <w:color w:val="000000"/>
          <w:sz w:val="22"/>
          <w:szCs w:val="22"/>
        </w:rPr>
        <w:t xml:space="preserve"> электронного правительства. </w:t>
      </w:r>
    </w:p>
    <w:p w14:paraId="592AF869" w14:textId="6BDBEAF0" w:rsidR="00AA121F" w:rsidRPr="006E35BB" w:rsidRDefault="00AA121F" w:rsidP="006E35BB">
      <w:pPr>
        <w:widowControl w:val="0"/>
        <w:spacing w:before="240" w:after="240"/>
        <w:jc w:val="both"/>
        <w:rPr>
          <w:rFonts w:ascii="Arial" w:eastAsia="Calibri" w:hAnsi="Arial" w:cs="Arial"/>
          <w:color w:val="000000"/>
          <w:sz w:val="22"/>
          <w:szCs w:val="22"/>
        </w:rPr>
      </w:pPr>
      <w:r w:rsidRPr="006E35BB">
        <w:rPr>
          <w:rFonts w:ascii="Arial" w:eastAsia="Calibri" w:hAnsi="Arial" w:cs="Arial"/>
          <w:color w:val="000000"/>
          <w:sz w:val="22"/>
          <w:szCs w:val="22"/>
        </w:rPr>
        <w:t xml:space="preserve">Отметим, что </w:t>
      </w:r>
      <w:r w:rsidR="00692CA3">
        <w:rPr>
          <w:rFonts w:ascii="Arial" w:eastAsia="Calibri" w:hAnsi="Arial" w:cs="Arial"/>
          <w:color w:val="000000"/>
          <w:sz w:val="22"/>
          <w:szCs w:val="22"/>
        </w:rPr>
        <w:t>компания</w:t>
      </w:r>
      <w:r w:rsidRPr="006E35BB">
        <w:rPr>
          <w:rFonts w:ascii="Arial" w:eastAsia="Calibri" w:hAnsi="Arial" w:cs="Arial"/>
          <w:color w:val="000000"/>
          <w:sz w:val="22"/>
          <w:szCs w:val="22"/>
        </w:rPr>
        <w:t xml:space="preserve"> не может произвести уменьшение уставного капитала, если </w:t>
      </w:r>
      <w:r w:rsidR="00410111" w:rsidRPr="006E35BB">
        <w:rPr>
          <w:rFonts w:ascii="Arial" w:eastAsia="Calibri" w:hAnsi="Arial" w:cs="Arial"/>
          <w:color w:val="000000"/>
          <w:sz w:val="22"/>
          <w:szCs w:val="22"/>
        </w:rPr>
        <w:t>(</w:t>
      </w:r>
      <w:r w:rsidR="00410111" w:rsidRPr="006E35BB">
        <w:rPr>
          <w:rFonts w:ascii="Arial" w:eastAsia="Calibri" w:hAnsi="Arial" w:cs="Arial"/>
          <w:color w:val="000000"/>
          <w:sz w:val="22"/>
          <w:szCs w:val="22"/>
          <w:lang w:val="en-US"/>
        </w:rPr>
        <w:t>i</w:t>
      </w:r>
      <w:r w:rsidR="00410111" w:rsidRPr="006E35BB">
        <w:rPr>
          <w:rFonts w:ascii="Arial" w:eastAsia="Calibri" w:hAnsi="Arial" w:cs="Arial"/>
          <w:color w:val="000000"/>
          <w:sz w:val="22"/>
          <w:szCs w:val="22"/>
        </w:rPr>
        <w:t xml:space="preserve">) </w:t>
      </w:r>
      <w:r w:rsidRPr="006E35BB">
        <w:rPr>
          <w:rFonts w:ascii="Arial" w:hAnsi="Arial" w:cs="Arial"/>
          <w:color w:val="000000"/>
          <w:sz w:val="22"/>
          <w:szCs w:val="22"/>
        </w:rPr>
        <w:t xml:space="preserve">это запрещено </w:t>
      </w:r>
      <w:r w:rsidR="00410111" w:rsidRPr="006E35BB">
        <w:rPr>
          <w:rFonts w:ascii="Arial" w:hAnsi="Arial" w:cs="Arial"/>
          <w:color w:val="000000"/>
          <w:sz w:val="22"/>
          <w:szCs w:val="22"/>
        </w:rPr>
        <w:t>у</w:t>
      </w:r>
      <w:r w:rsidRPr="006E35BB">
        <w:rPr>
          <w:rFonts w:ascii="Arial" w:hAnsi="Arial" w:cs="Arial"/>
          <w:color w:val="000000"/>
          <w:sz w:val="22"/>
          <w:szCs w:val="22"/>
        </w:rPr>
        <w:t xml:space="preserve">ставом </w:t>
      </w:r>
      <w:r w:rsidR="00692CA3">
        <w:rPr>
          <w:rFonts w:ascii="Arial" w:hAnsi="Arial" w:cs="Arial"/>
          <w:color w:val="000000"/>
          <w:sz w:val="22"/>
          <w:szCs w:val="22"/>
        </w:rPr>
        <w:t>компании</w:t>
      </w:r>
      <w:r w:rsidR="00410111" w:rsidRPr="006E35BB">
        <w:rPr>
          <w:rFonts w:ascii="Arial" w:hAnsi="Arial" w:cs="Arial"/>
          <w:color w:val="000000"/>
          <w:sz w:val="22"/>
          <w:szCs w:val="22"/>
        </w:rPr>
        <w:t>;</w:t>
      </w:r>
      <w:r w:rsidRPr="006E35BB">
        <w:rPr>
          <w:rFonts w:ascii="Arial" w:hAnsi="Arial" w:cs="Arial"/>
          <w:color w:val="000000"/>
          <w:sz w:val="22"/>
          <w:szCs w:val="22"/>
        </w:rPr>
        <w:t xml:space="preserve"> </w:t>
      </w:r>
      <w:r w:rsidR="00410111" w:rsidRPr="006E35BB">
        <w:rPr>
          <w:rFonts w:ascii="Arial" w:hAnsi="Arial" w:cs="Arial"/>
          <w:color w:val="000000"/>
          <w:sz w:val="22"/>
          <w:szCs w:val="22"/>
        </w:rPr>
        <w:t>(</w:t>
      </w:r>
      <w:r w:rsidR="00410111" w:rsidRPr="006E35BB">
        <w:rPr>
          <w:rFonts w:ascii="Arial" w:hAnsi="Arial" w:cs="Arial"/>
          <w:color w:val="000000"/>
          <w:sz w:val="22"/>
          <w:szCs w:val="22"/>
          <w:lang w:val="en-US"/>
        </w:rPr>
        <w:t>ii</w:t>
      </w:r>
      <w:r w:rsidR="00410111" w:rsidRPr="006E35BB">
        <w:rPr>
          <w:rFonts w:ascii="Arial" w:hAnsi="Arial" w:cs="Arial"/>
          <w:color w:val="000000"/>
          <w:sz w:val="22"/>
          <w:szCs w:val="22"/>
        </w:rPr>
        <w:t xml:space="preserve">) </w:t>
      </w:r>
      <w:r w:rsidRPr="006E35BB">
        <w:rPr>
          <w:rFonts w:ascii="Arial" w:hAnsi="Arial" w:cs="Arial"/>
          <w:color w:val="000000"/>
          <w:sz w:val="22"/>
          <w:szCs w:val="22"/>
        </w:rPr>
        <w:t xml:space="preserve">в результате уменьшения уставного капитала и погашения акций в </w:t>
      </w:r>
      <w:r w:rsidR="00692CA3">
        <w:rPr>
          <w:rFonts w:ascii="Arial" w:hAnsi="Arial" w:cs="Arial"/>
          <w:color w:val="000000"/>
          <w:sz w:val="22"/>
          <w:szCs w:val="22"/>
        </w:rPr>
        <w:t>компании</w:t>
      </w:r>
      <w:r w:rsidRPr="006E35BB">
        <w:rPr>
          <w:rFonts w:ascii="Arial" w:hAnsi="Arial" w:cs="Arial"/>
          <w:color w:val="000000"/>
          <w:sz w:val="22"/>
          <w:szCs w:val="22"/>
        </w:rPr>
        <w:t xml:space="preserve"> не будет ни одного акционера</w:t>
      </w:r>
      <w:r w:rsidR="00410111" w:rsidRPr="006E35BB">
        <w:rPr>
          <w:rFonts w:ascii="Arial" w:hAnsi="Arial" w:cs="Arial"/>
          <w:color w:val="000000"/>
          <w:sz w:val="22"/>
          <w:szCs w:val="22"/>
        </w:rPr>
        <w:t>; (</w:t>
      </w:r>
      <w:r w:rsidR="00410111" w:rsidRPr="006E35BB">
        <w:rPr>
          <w:rFonts w:ascii="Arial" w:hAnsi="Arial" w:cs="Arial"/>
          <w:color w:val="000000"/>
          <w:sz w:val="22"/>
          <w:szCs w:val="22"/>
          <w:lang w:val="en-US"/>
        </w:rPr>
        <w:t>iii</w:t>
      </w:r>
      <w:r w:rsidR="00410111" w:rsidRPr="006E35BB">
        <w:rPr>
          <w:rFonts w:ascii="Arial" w:hAnsi="Arial" w:cs="Arial"/>
          <w:color w:val="000000"/>
          <w:sz w:val="22"/>
          <w:szCs w:val="22"/>
        </w:rPr>
        <w:t>) если в результате уменьшения уставного капитала уровень капитала снизится ниже допустимого порога, предусмотренного пруденциальными нормативами для компаний, осуществляющих финансовую деятельность</w:t>
      </w:r>
      <w:r w:rsidRPr="006E35BB">
        <w:rPr>
          <w:rFonts w:ascii="Arial" w:hAnsi="Arial" w:cs="Arial"/>
          <w:color w:val="000000"/>
          <w:sz w:val="22"/>
          <w:szCs w:val="22"/>
        </w:rPr>
        <w:t>.</w:t>
      </w:r>
    </w:p>
    <w:p w14:paraId="4E5C2B8E" w14:textId="0C704137" w:rsidR="00645A88" w:rsidRPr="00C314FC" w:rsidRDefault="00645A88" w:rsidP="00C314FC">
      <w:pPr>
        <w:pStyle w:val="a7"/>
        <w:numPr>
          <w:ilvl w:val="0"/>
          <w:numId w:val="1"/>
        </w:numPr>
        <w:spacing w:before="240" w:after="240"/>
        <w:contextualSpacing w:val="0"/>
        <w:jc w:val="both"/>
        <w:rPr>
          <w:rFonts w:ascii="Arial" w:hAnsi="Arial" w:cs="Arial"/>
          <w:b/>
          <w:bCs/>
          <w:sz w:val="22"/>
          <w:szCs w:val="22"/>
        </w:rPr>
      </w:pPr>
      <w:r w:rsidRPr="00C314FC">
        <w:rPr>
          <w:rFonts w:ascii="Arial" w:hAnsi="Arial" w:cs="Arial"/>
          <w:b/>
          <w:bCs/>
          <w:sz w:val="22"/>
          <w:szCs w:val="22"/>
        </w:rPr>
        <w:t>Какие</w:t>
      </w:r>
      <w:r w:rsidR="00C314FC" w:rsidRPr="00C314FC">
        <w:rPr>
          <w:rFonts w:ascii="Arial" w:hAnsi="Arial" w:cs="Arial"/>
          <w:b/>
          <w:bCs/>
          <w:sz w:val="22"/>
          <w:szCs w:val="22"/>
        </w:rPr>
        <w:t xml:space="preserve"> есть </w:t>
      </w:r>
      <w:r w:rsidR="00952C68" w:rsidRPr="00C314FC">
        <w:rPr>
          <w:rFonts w:ascii="Arial" w:hAnsi="Arial" w:cs="Arial"/>
          <w:b/>
          <w:bCs/>
          <w:sz w:val="22"/>
          <w:szCs w:val="22"/>
        </w:rPr>
        <w:t>обязательн</w:t>
      </w:r>
      <w:r w:rsidR="00C314FC" w:rsidRPr="00C314FC">
        <w:rPr>
          <w:rFonts w:ascii="Arial" w:hAnsi="Arial" w:cs="Arial"/>
          <w:b/>
          <w:bCs/>
          <w:sz w:val="22"/>
          <w:szCs w:val="22"/>
        </w:rPr>
        <w:t>ые виды</w:t>
      </w:r>
      <w:r w:rsidR="00952C68" w:rsidRPr="00C314FC">
        <w:rPr>
          <w:rFonts w:ascii="Arial" w:hAnsi="Arial" w:cs="Arial"/>
          <w:b/>
          <w:bCs/>
          <w:sz w:val="22"/>
          <w:szCs w:val="22"/>
        </w:rPr>
        <w:t xml:space="preserve"> отчетности</w:t>
      </w:r>
      <w:r w:rsidR="00C314FC" w:rsidRPr="00C314FC">
        <w:rPr>
          <w:rFonts w:ascii="Arial" w:hAnsi="Arial" w:cs="Arial"/>
          <w:b/>
          <w:bCs/>
          <w:sz w:val="22"/>
          <w:szCs w:val="22"/>
        </w:rPr>
        <w:t>, которые должна сдавать компания?</w:t>
      </w:r>
      <w:r w:rsidR="00952C68" w:rsidRPr="00C314FC">
        <w:rPr>
          <w:rFonts w:ascii="Arial" w:hAnsi="Arial" w:cs="Arial"/>
          <w:b/>
          <w:bCs/>
          <w:sz w:val="22"/>
          <w:szCs w:val="22"/>
        </w:rPr>
        <w:t xml:space="preserve"> </w:t>
      </w:r>
    </w:p>
    <w:p w14:paraId="5DD297AD" w14:textId="74F291A7" w:rsidR="00952C68" w:rsidRPr="006E35BB" w:rsidRDefault="00952C68" w:rsidP="006E35BB">
      <w:pPr>
        <w:widowControl w:val="0"/>
        <w:spacing w:before="240" w:after="240"/>
        <w:jc w:val="both"/>
        <w:rPr>
          <w:rFonts w:ascii="Arial" w:hAnsi="Arial" w:cs="Arial"/>
          <w:color w:val="000000"/>
          <w:sz w:val="22"/>
          <w:szCs w:val="22"/>
        </w:rPr>
      </w:pPr>
      <w:r w:rsidRPr="006E35BB">
        <w:rPr>
          <w:rFonts w:ascii="Arial" w:hAnsi="Arial" w:cs="Arial"/>
          <w:color w:val="000000"/>
          <w:sz w:val="22"/>
          <w:szCs w:val="22"/>
        </w:rPr>
        <w:t xml:space="preserve">Каждая компания, зарегистрированная в МФЦА (не важно занимается ли она регулируемым видом деятельности или нет) обязана сдавать ежегодную отчетность Регистратору. </w:t>
      </w:r>
      <w:r w:rsidR="00600668" w:rsidRPr="006E35BB">
        <w:rPr>
          <w:rFonts w:ascii="Arial" w:hAnsi="Arial" w:cs="Arial"/>
          <w:color w:val="000000"/>
          <w:sz w:val="22"/>
          <w:szCs w:val="22"/>
        </w:rPr>
        <w:t>Виды отчетов, которые должна предоставить компания, зависят от годового оборота компании.</w:t>
      </w:r>
    </w:p>
    <w:tbl>
      <w:tblPr>
        <w:tblStyle w:val="af6"/>
        <w:tblW w:w="0" w:type="auto"/>
        <w:tblLook w:val="04A0" w:firstRow="1" w:lastRow="0" w:firstColumn="1" w:lastColumn="0" w:noHBand="0" w:noVBand="1"/>
      </w:tblPr>
      <w:tblGrid>
        <w:gridCol w:w="2336"/>
        <w:gridCol w:w="2336"/>
        <w:gridCol w:w="2336"/>
        <w:gridCol w:w="2337"/>
      </w:tblGrid>
      <w:tr w:rsidR="00600668" w:rsidRPr="00D77E15" w14:paraId="1FDF826A" w14:textId="77777777" w:rsidTr="00600668">
        <w:tc>
          <w:tcPr>
            <w:tcW w:w="2336" w:type="dxa"/>
          </w:tcPr>
          <w:p w14:paraId="5DE20F14" w14:textId="77777777" w:rsidR="00600668" w:rsidRPr="00D77E15" w:rsidRDefault="00600668" w:rsidP="00532252">
            <w:pPr>
              <w:widowControl w:val="0"/>
              <w:snapToGrid w:val="0"/>
              <w:jc w:val="both"/>
              <w:rPr>
                <w:rFonts w:ascii="Arial" w:hAnsi="Arial" w:cs="Arial"/>
                <w:color w:val="000000"/>
                <w:sz w:val="18"/>
                <w:szCs w:val="18"/>
              </w:rPr>
            </w:pPr>
          </w:p>
        </w:tc>
        <w:tc>
          <w:tcPr>
            <w:tcW w:w="2336" w:type="dxa"/>
          </w:tcPr>
          <w:p w14:paraId="44695EB0" w14:textId="3EBACD68" w:rsidR="00600668" w:rsidRPr="00D77E15" w:rsidRDefault="00452480" w:rsidP="00532252">
            <w:pPr>
              <w:widowControl w:val="0"/>
              <w:snapToGrid w:val="0"/>
              <w:jc w:val="both"/>
              <w:rPr>
                <w:rFonts w:ascii="Arial" w:hAnsi="Arial" w:cs="Arial"/>
                <w:b/>
                <w:bCs/>
                <w:color w:val="000000"/>
                <w:sz w:val="18"/>
                <w:szCs w:val="18"/>
              </w:rPr>
            </w:pPr>
            <w:r w:rsidRPr="00D77E15">
              <w:rPr>
                <w:rFonts w:ascii="Arial" w:hAnsi="Arial" w:cs="Arial"/>
                <w:b/>
                <w:bCs/>
                <w:color w:val="000000"/>
                <w:sz w:val="18"/>
                <w:szCs w:val="18"/>
              </w:rPr>
              <w:t>Больше $ 5 000 000</w:t>
            </w:r>
          </w:p>
        </w:tc>
        <w:tc>
          <w:tcPr>
            <w:tcW w:w="2336" w:type="dxa"/>
          </w:tcPr>
          <w:p w14:paraId="0F3434B8" w14:textId="77777777" w:rsidR="00452480" w:rsidRPr="00D77E15" w:rsidRDefault="00452480" w:rsidP="00532252">
            <w:pPr>
              <w:widowControl w:val="0"/>
              <w:snapToGrid w:val="0"/>
              <w:jc w:val="both"/>
              <w:rPr>
                <w:rFonts w:ascii="Arial" w:hAnsi="Arial" w:cs="Arial"/>
                <w:b/>
                <w:bCs/>
                <w:color w:val="000000"/>
                <w:sz w:val="18"/>
                <w:szCs w:val="18"/>
              </w:rPr>
            </w:pPr>
            <w:r w:rsidRPr="00D77E15">
              <w:rPr>
                <w:rFonts w:ascii="Arial" w:hAnsi="Arial" w:cs="Arial"/>
                <w:b/>
                <w:bCs/>
                <w:color w:val="000000"/>
                <w:sz w:val="18"/>
                <w:szCs w:val="18"/>
              </w:rPr>
              <w:t xml:space="preserve">$ 500 000 до </w:t>
            </w:r>
          </w:p>
          <w:p w14:paraId="19625969" w14:textId="5B4C0A4E" w:rsidR="00600668" w:rsidRPr="00D77E15" w:rsidRDefault="00452480" w:rsidP="00532252">
            <w:pPr>
              <w:widowControl w:val="0"/>
              <w:snapToGrid w:val="0"/>
              <w:jc w:val="both"/>
              <w:rPr>
                <w:rFonts w:ascii="Arial" w:hAnsi="Arial" w:cs="Arial"/>
                <w:b/>
                <w:bCs/>
                <w:color w:val="000000"/>
                <w:sz w:val="18"/>
                <w:szCs w:val="18"/>
              </w:rPr>
            </w:pPr>
            <w:r w:rsidRPr="00D77E15">
              <w:rPr>
                <w:rFonts w:ascii="Arial" w:hAnsi="Arial" w:cs="Arial"/>
                <w:b/>
                <w:bCs/>
                <w:color w:val="000000"/>
                <w:sz w:val="18"/>
                <w:szCs w:val="18"/>
              </w:rPr>
              <w:t>$ 5 000 000</w:t>
            </w:r>
          </w:p>
        </w:tc>
        <w:tc>
          <w:tcPr>
            <w:tcW w:w="2337" w:type="dxa"/>
          </w:tcPr>
          <w:p w14:paraId="6FD83F1D" w14:textId="586FFD0F" w:rsidR="00600668" w:rsidRPr="00D77E15" w:rsidRDefault="00452480" w:rsidP="00532252">
            <w:pPr>
              <w:widowControl w:val="0"/>
              <w:snapToGrid w:val="0"/>
              <w:jc w:val="both"/>
              <w:rPr>
                <w:rFonts w:ascii="Arial" w:hAnsi="Arial" w:cs="Arial"/>
                <w:b/>
                <w:bCs/>
                <w:color w:val="000000"/>
                <w:sz w:val="18"/>
                <w:szCs w:val="18"/>
              </w:rPr>
            </w:pPr>
            <w:r w:rsidRPr="00D77E15">
              <w:rPr>
                <w:rFonts w:ascii="Arial" w:hAnsi="Arial" w:cs="Arial"/>
                <w:b/>
                <w:bCs/>
                <w:color w:val="000000"/>
                <w:sz w:val="18"/>
                <w:szCs w:val="18"/>
              </w:rPr>
              <w:t>меньше</w:t>
            </w:r>
            <w:r w:rsidR="00600668" w:rsidRPr="00D77E15">
              <w:rPr>
                <w:rFonts w:ascii="Arial" w:hAnsi="Arial" w:cs="Arial"/>
                <w:b/>
                <w:bCs/>
                <w:color w:val="000000"/>
                <w:sz w:val="18"/>
                <w:szCs w:val="18"/>
              </w:rPr>
              <w:t xml:space="preserve"> $ 500 000</w:t>
            </w:r>
          </w:p>
          <w:p w14:paraId="6D0CD1F5" w14:textId="0F5A51B0" w:rsidR="00600668" w:rsidRPr="00D77E15" w:rsidRDefault="00600668" w:rsidP="00532252">
            <w:pPr>
              <w:widowControl w:val="0"/>
              <w:snapToGrid w:val="0"/>
              <w:jc w:val="both"/>
              <w:rPr>
                <w:rFonts w:ascii="Arial" w:hAnsi="Arial" w:cs="Arial"/>
                <w:b/>
                <w:bCs/>
                <w:color w:val="000000"/>
                <w:sz w:val="18"/>
                <w:szCs w:val="18"/>
              </w:rPr>
            </w:pPr>
          </w:p>
        </w:tc>
      </w:tr>
      <w:tr w:rsidR="00600668" w:rsidRPr="00D77E15" w14:paraId="20DC0745" w14:textId="77777777" w:rsidTr="00DF562B">
        <w:tc>
          <w:tcPr>
            <w:tcW w:w="2336" w:type="dxa"/>
            <w:tcBorders>
              <w:bottom w:val="dotted" w:sz="4" w:space="0" w:color="FFFFFF" w:themeColor="background1"/>
            </w:tcBorders>
          </w:tcPr>
          <w:p w14:paraId="6F664B16" w14:textId="77777777" w:rsidR="00BF28FD" w:rsidRDefault="00BF28FD" w:rsidP="00532252">
            <w:pPr>
              <w:widowControl w:val="0"/>
              <w:snapToGrid w:val="0"/>
              <w:jc w:val="both"/>
              <w:rPr>
                <w:rFonts w:ascii="Arial" w:hAnsi="Arial" w:cs="Arial"/>
                <w:b/>
                <w:bCs/>
                <w:i/>
                <w:iCs/>
                <w:color w:val="000000"/>
                <w:sz w:val="18"/>
                <w:szCs w:val="18"/>
              </w:rPr>
            </w:pPr>
          </w:p>
          <w:p w14:paraId="4C11D942" w14:textId="77777777" w:rsidR="00BF28FD" w:rsidRDefault="00BF28FD" w:rsidP="00532252">
            <w:pPr>
              <w:widowControl w:val="0"/>
              <w:snapToGrid w:val="0"/>
              <w:jc w:val="both"/>
              <w:rPr>
                <w:rFonts w:ascii="Arial" w:hAnsi="Arial" w:cs="Arial"/>
                <w:b/>
                <w:bCs/>
                <w:i/>
                <w:iCs/>
                <w:color w:val="000000"/>
                <w:sz w:val="18"/>
                <w:szCs w:val="18"/>
              </w:rPr>
            </w:pPr>
          </w:p>
          <w:p w14:paraId="1F595D40" w14:textId="77777777" w:rsidR="00BF28FD" w:rsidRDefault="00BF28FD" w:rsidP="00532252">
            <w:pPr>
              <w:widowControl w:val="0"/>
              <w:snapToGrid w:val="0"/>
              <w:jc w:val="both"/>
              <w:rPr>
                <w:rFonts w:ascii="Arial" w:hAnsi="Arial" w:cs="Arial"/>
                <w:b/>
                <w:bCs/>
                <w:i/>
                <w:iCs/>
                <w:color w:val="000000"/>
                <w:sz w:val="18"/>
                <w:szCs w:val="18"/>
              </w:rPr>
            </w:pPr>
          </w:p>
          <w:p w14:paraId="3AFC7926" w14:textId="77777777" w:rsidR="00BF28FD" w:rsidRDefault="00BF28FD" w:rsidP="00532252">
            <w:pPr>
              <w:widowControl w:val="0"/>
              <w:snapToGrid w:val="0"/>
              <w:jc w:val="both"/>
              <w:rPr>
                <w:rFonts w:ascii="Arial" w:hAnsi="Arial" w:cs="Arial"/>
                <w:b/>
                <w:bCs/>
                <w:i/>
                <w:iCs/>
                <w:color w:val="000000"/>
                <w:sz w:val="18"/>
                <w:szCs w:val="18"/>
              </w:rPr>
            </w:pPr>
          </w:p>
          <w:p w14:paraId="3C569CBE" w14:textId="425B1334" w:rsidR="00600668" w:rsidRPr="00D77E15" w:rsidRDefault="00452480" w:rsidP="00532252">
            <w:pPr>
              <w:widowControl w:val="0"/>
              <w:snapToGrid w:val="0"/>
              <w:jc w:val="both"/>
              <w:rPr>
                <w:rFonts w:ascii="Arial" w:hAnsi="Arial" w:cs="Arial"/>
                <w:b/>
                <w:bCs/>
                <w:i/>
                <w:iCs/>
                <w:color w:val="000000"/>
                <w:sz w:val="18"/>
                <w:szCs w:val="18"/>
              </w:rPr>
            </w:pPr>
            <w:r w:rsidRPr="00D77E15">
              <w:rPr>
                <w:rFonts w:ascii="Arial" w:hAnsi="Arial" w:cs="Arial"/>
                <w:b/>
                <w:bCs/>
                <w:i/>
                <w:iCs/>
                <w:color w:val="000000"/>
                <w:sz w:val="18"/>
                <w:szCs w:val="18"/>
              </w:rPr>
              <w:t xml:space="preserve">Annual accounts </w:t>
            </w:r>
          </w:p>
          <w:p w14:paraId="4F726280" w14:textId="77777777" w:rsidR="00452480" w:rsidRPr="00D77E15" w:rsidRDefault="00452480" w:rsidP="00532252">
            <w:pPr>
              <w:snapToGrid w:val="0"/>
              <w:rPr>
                <w:rFonts w:ascii="Arial" w:hAnsi="Arial" w:cs="Arial"/>
                <w:b/>
                <w:bCs/>
                <w:color w:val="000000"/>
                <w:sz w:val="18"/>
                <w:szCs w:val="18"/>
              </w:rPr>
            </w:pPr>
          </w:p>
          <w:p w14:paraId="5C9AF140" w14:textId="61C7F798" w:rsidR="00452480" w:rsidRPr="00D77E15" w:rsidRDefault="00452480" w:rsidP="00532252">
            <w:pPr>
              <w:snapToGrid w:val="0"/>
              <w:jc w:val="center"/>
              <w:rPr>
                <w:rFonts w:ascii="Arial" w:hAnsi="Arial" w:cs="Arial"/>
                <w:sz w:val="18"/>
                <w:szCs w:val="18"/>
              </w:rPr>
            </w:pPr>
          </w:p>
        </w:tc>
        <w:tc>
          <w:tcPr>
            <w:tcW w:w="2336" w:type="dxa"/>
            <w:tcBorders>
              <w:bottom w:val="single" w:sz="4" w:space="0" w:color="000000" w:themeColor="text1"/>
            </w:tcBorders>
          </w:tcPr>
          <w:p w14:paraId="3F260ECC" w14:textId="60C64716" w:rsidR="00DF562B" w:rsidRPr="00D77E15" w:rsidRDefault="00DF562B" w:rsidP="00532252">
            <w:pPr>
              <w:widowControl w:val="0"/>
              <w:snapToGrid w:val="0"/>
              <w:jc w:val="both"/>
              <w:rPr>
                <w:rFonts w:ascii="Arial" w:hAnsi="Arial" w:cs="Arial"/>
                <w:color w:val="000000"/>
                <w:sz w:val="18"/>
                <w:szCs w:val="18"/>
              </w:rPr>
            </w:pPr>
            <w:r w:rsidRPr="00D77E15">
              <w:rPr>
                <w:rFonts w:ascii="Arial" w:hAnsi="Arial" w:cs="Arial"/>
                <w:color w:val="000000"/>
                <w:sz w:val="18"/>
                <w:szCs w:val="18"/>
              </w:rPr>
              <w:t xml:space="preserve">в течение 6 месяцев после окончания финансового года </w:t>
            </w:r>
            <w:r w:rsidR="00452480" w:rsidRPr="00D77E15">
              <w:rPr>
                <w:rFonts w:ascii="Arial" w:hAnsi="Arial" w:cs="Arial"/>
                <w:color w:val="000000"/>
                <w:sz w:val="18"/>
                <w:szCs w:val="18"/>
              </w:rPr>
              <w:t>финансовая (бухгалтерская) отчетность, аудированная</w:t>
            </w:r>
            <w:r w:rsidRPr="00D77E15">
              <w:rPr>
                <w:rFonts w:ascii="Arial" w:hAnsi="Arial" w:cs="Arial"/>
                <w:color w:val="000000"/>
                <w:sz w:val="18"/>
                <w:szCs w:val="18"/>
              </w:rPr>
              <w:t xml:space="preserve"> должна быть одобрена директорами и направлена акционерам, затем в течение 14 дней должн</w:t>
            </w:r>
            <w:r w:rsidR="00404D53">
              <w:rPr>
                <w:rFonts w:ascii="Arial" w:hAnsi="Arial" w:cs="Arial"/>
                <w:color w:val="000000"/>
                <w:sz w:val="18"/>
                <w:szCs w:val="18"/>
              </w:rPr>
              <w:t>а</w:t>
            </w:r>
            <w:r w:rsidRPr="00D77E15">
              <w:rPr>
                <w:rFonts w:ascii="Arial" w:hAnsi="Arial" w:cs="Arial"/>
                <w:color w:val="000000"/>
                <w:sz w:val="18"/>
                <w:szCs w:val="18"/>
              </w:rPr>
              <w:t xml:space="preserve"> быть подана форма Регистратору</w:t>
            </w:r>
          </w:p>
        </w:tc>
        <w:tc>
          <w:tcPr>
            <w:tcW w:w="2336" w:type="dxa"/>
            <w:tcBorders>
              <w:bottom w:val="single" w:sz="4" w:space="0" w:color="000000" w:themeColor="text1"/>
            </w:tcBorders>
          </w:tcPr>
          <w:p w14:paraId="29CD90CF" w14:textId="69782CB2" w:rsidR="00DF562B" w:rsidRPr="00D77E15" w:rsidRDefault="00DF562B" w:rsidP="00DF562B">
            <w:pPr>
              <w:widowControl w:val="0"/>
              <w:snapToGrid w:val="0"/>
              <w:jc w:val="both"/>
              <w:rPr>
                <w:rFonts w:ascii="Arial" w:hAnsi="Arial" w:cs="Arial"/>
                <w:color w:val="000000"/>
                <w:sz w:val="18"/>
                <w:szCs w:val="18"/>
              </w:rPr>
            </w:pPr>
            <w:r w:rsidRPr="00D77E15">
              <w:rPr>
                <w:rFonts w:ascii="Arial" w:hAnsi="Arial" w:cs="Arial"/>
                <w:color w:val="000000"/>
                <w:sz w:val="18"/>
                <w:szCs w:val="18"/>
              </w:rPr>
              <w:t xml:space="preserve">течение 6 месяцев после окончания финансового года </w:t>
            </w:r>
            <w:r w:rsidR="00452480" w:rsidRPr="00D77E15">
              <w:rPr>
                <w:rFonts w:ascii="Arial" w:hAnsi="Arial" w:cs="Arial"/>
                <w:color w:val="000000"/>
                <w:sz w:val="18"/>
                <w:szCs w:val="18"/>
              </w:rPr>
              <w:t>финансовая (бухгалтерская) отчетность, неаудированная</w:t>
            </w:r>
            <w:r w:rsidRPr="00D77E15">
              <w:rPr>
                <w:rFonts w:ascii="Arial" w:hAnsi="Arial" w:cs="Arial"/>
                <w:color w:val="000000"/>
                <w:sz w:val="18"/>
                <w:szCs w:val="18"/>
              </w:rPr>
              <w:t xml:space="preserve"> должна быть одобрена директорами и направлена акционерам, затем в течение 14 дней должен быть подана форма Регистратору</w:t>
            </w:r>
          </w:p>
          <w:p w14:paraId="32128D30" w14:textId="4E3913B0" w:rsidR="00600668" w:rsidRPr="00D77E15" w:rsidRDefault="00600668" w:rsidP="00532252">
            <w:pPr>
              <w:widowControl w:val="0"/>
              <w:snapToGrid w:val="0"/>
              <w:jc w:val="both"/>
              <w:rPr>
                <w:rFonts w:ascii="Arial" w:hAnsi="Arial" w:cs="Arial"/>
                <w:color w:val="000000"/>
                <w:sz w:val="18"/>
                <w:szCs w:val="18"/>
              </w:rPr>
            </w:pPr>
          </w:p>
        </w:tc>
        <w:tc>
          <w:tcPr>
            <w:tcW w:w="2337" w:type="dxa"/>
          </w:tcPr>
          <w:p w14:paraId="0CBF458E" w14:textId="10EAA0D1" w:rsidR="00600668" w:rsidRPr="00D77E15" w:rsidRDefault="00600668" w:rsidP="00532252">
            <w:pPr>
              <w:widowControl w:val="0"/>
              <w:snapToGrid w:val="0"/>
              <w:jc w:val="both"/>
              <w:rPr>
                <w:rFonts w:ascii="Arial" w:hAnsi="Arial" w:cs="Arial"/>
                <w:color w:val="000000"/>
                <w:sz w:val="18"/>
                <w:szCs w:val="18"/>
                <w:lang w:val="en-US"/>
              </w:rPr>
            </w:pPr>
            <w:r w:rsidRPr="00D77E15">
              <w:rPr>
                <w:rFonts w:ascii="Arial" w:hAnsi="Arial" w:cs="Arial"/>
                <w:color w:val="000000"/>
                <w:sz w:val="18"/>
                <w:szCs w:val="18"/>
                <w:lang w:val="en-US"/>
              </w:rPr>
              <w:t>N/A</w:t>
            </w:r>
          </w:p>
        </w:tc>
      </w:tr>
      <w:tr w:rsidR="00452480" w:rsidRPr="00D77E15" w14:paraId="0B3E25CF" w14:textId="77777777" w:rsidTr="00860294">
        <w:trPr>
          <w:trHeight w:val="795"/>
        </w:trPr>
        <w:tc>
          <w:tcPr>
            <w:tcW w:w="2336" w:type="dxa"/>
            <w:vMerge w:val="restart"/>
            <w:tcBorders>
              <w:top w:val="dotted" w:sz="4" w:space="0" w:color="FFFFFF" w:themeColor="background1"/>
            </w:tcBorders>
          </w:tcPr>
          <w:p w14:paraId="340F9BC3" w14:textId="23121CDB" w:rsidR="00452480" w:rsidRPr="00D77E15" w:rsidRDefault="00452480" w:rsidP="00532252">
            <w:pPr>
              <w:widowControl w:val="0"/>
              <w:snapToGrid w:val="0"/>
              <w:jc w:val="both"/>
              <w:rPr>
                <w:rFonts w:ascii="Arial" w:hAnsi="Arial" w:cs="Arial"/>
                <w:color w:val="000000"/>
                <w:sz w:val="18"/>
                <w:szCs w:val="18"/>
              </w:rPr>
            </w:pPr>
            <w:r w:rsidRPr="00D77E15">
              <w:rPr>
                <w:rFonts w:ascii="Arial" w:hAnsi="Arial" w:cs="Arial"/>
                <w:b/>
                <w:bCs/>
                <w:i/>
                <w:iCs/>
                <w:color w:val="000000"/>
                <w:sz w:val="18"/>
                <w:szCs w:val="18"/>
              </w:rPr>
              <w:t>Annual Return</w:t>
            </w:r>
            <w:r w:rsidRPr="00D77E15">
              <w:rPr>
                <w:rFonts w:ascii="Arial" w:hAnsi="Arial" w:cs="Arial"/>
                <w:i/>
                <w:iCs/>
                <w:color w:val="000000"/>
                <w:sz w:val="18"/>
                <w:szCs w:val="18"/>
              </w:rPr>
              <w:t xml:space="preserve"> (</w:t>
            </w:r>
            <w:r w:rsidRPr="00D77E15">
              <w:rPr>
                <w:rFonts w:ascii="Arial" w:hAnsi="Arial" w:cs="Arial"/>
                <w:i/>
                <w:iCs/>
                <w:color w:val="000000"/>
                <w:sz w:val="18"/>
                <w:szCs w:val="18"/>
                <w:lang w:val="en-US"/>
              </w:rPr>
              <w:t>AR</w:t>
            </w:r>
            <w:r w:rsidRPr="00D77E15">
              <w:rPr>
                <w:rFonts w:ascii="Arial" w:hAnsi="Arial" w:cs="Arial"/>
                <w:color w:val="000000"/>
                <w:sz w:val="18"/>
                <w:szCs w:val="18"/>
              </w:rPr>
              <w:t>) – форма актуализации информации о директорах, секретарях, учредителях и классах акций, а также бенефициарных собственниках</w:t>
            </w:r>
            <w:r w:rsidR="00692CA3">
              <w:rPr>
                <w:rFonts w:ascii="Arial" w:hAnsi="Arial" w:cs="Arial"/>
                <w:color w:val="000000"/>
                <w:sz w:val="18"/>
                <w:szCs w:val="18"/>
              </w:rPr>
              <w:t xml:space="preserve"> </w:t>
            </w:r>
            <w:r w:rsidR="00692CA3" w:rsidRPr="00692CA3">
              <w:rPr>
                <w:rFonts w:ascii="Arial" w:eastAsia="Arial" w:hAnsi="Arial" w:cs="Arial"/>
                <w:color w:val="002F5C"/>
                <w:sz w:val="18"/>
                <w:szCs w:val="18"/>
              </w:rPr>
              <w:t>[44]</w:t>
            </w:r>
          </w:p>
        </w:tc>
        <w:tc>
          <w:tcPr>
            <w:tcW w:w="2336" w:type="dxa"/>
            <w:tcBorders>
              <w:top w:val="single" w:sz="4" w:space="0" w:color="000000" w:themeColor="text1"/>
              <w:bottom w:val="dotted" w:sz="4" w:space="0" w:color="FFFFFF" w:themeColor="background1"/>
            </w:tcBorders>
          </w:tcPr>
          <w:p w14:paraId="55D75C6F" w14:textId="3462AE77" w:rsidR="00452480" w:rsidRPr="00D77E15" w:rsidRDefault="00452480" w:rsidP="00532252">
            <w:pPr>
              <w:widowControl w:val="0"/>
              <w:snapToGrid w:val="0"/>
              <w:jc w:val="both"/>
              <w:rPr>
                <w:rFonts w:ascii="Arial" w:hAnsi="Arial" w:cs="Arial"/>
                <w:color w:val="000000"/>
                <w:sz w:val="18"/>
                <w:szCs w:val="18"/>
              </w:rPr>
            </w:pPr>
            <w:r w:rsidRPr="00D77E15">
              <w:rPr>
                <w:rFonts w:ascii="Arial" w:hAnsi="Arial" w:cs="Arial"/>
                <w:color w:val="000000"/>
                <w:sz w:val="18"/>
                <w:szCs w:val="18"/>
              </w:rPr>
              <w:t>в течение 6 месяцев после окончания финансового года</w:t>
            </w:r>
            <w:r w:rsidR="007349B8" w:rsidRPr="00D77E15">
              <w:rPr>
                <w:rFonts w:ascii="Arial" w:hAnsi="Arial" w:cs="Arial"/>
                <w:color w:val="000000"/>
                <w:sz w:val="18"/>
                <w:szCs w:val="18"/>
              </w:rPr>
              <w:t xml:space="preserve"> </w:t>
            </w:r>
          </w:p>
        </w:tc>
        <w:tc>
          <w:tcPr>
            <w:tcW w:w="2336" w:type="dxa"/>
            <w:tcBorders>
              <w:top w:val="single" w:sz="4" w:space="0" w:color="000000" w:themeColor="text1"/>
              <w:bottom w:val="dotted" w:sz="4" w:space="0" w:color="FFFFFF" w:themeColor="background1"/>
            </w:tcBorders>
          </w:tcPr>
          <w:p w14:paraId="4201EAF0" w14:textId="0885E3A3" w:rsidR="00452480" w:rsidRPr="00D77E15" w:rsidRDefault="00452480" w:rsidP="00DF562B">
            <w:pPr>
              <w:widowControl w:val="0"/>
              <w:snapToGrid w:val="0"/>
              <w:jc w:val="both"/>
              <w:rPr>
                <w:rFonts w:ascii="Arial" w:hAnsi="Arial" w:cs="Arial"/>
                <w:color w:val="000000"/>
                <w:sz w:val="18"/>
                <w:szCs w:val="18"/>
              </w:rPr>
            </w:pPr>
            <w:r w:rsidRPr="00D77E15">
              <w:rPr>
                <w:rFonts w:ascii="Arial" w:hAnsi="Arial" w:cs="Arial"/>
                <w:color w:val="000000"/>
                <w:sz w:val="18"/>
                <w:szCs w:val="18"/>
              </w:rPr>
              <w:t>в течение 6 месяцев после окончания финансового года</w:t>
            </w:r>
            <w:r w:rsidR="00DF562B" w:rsidRPr="00D77E15">
              <w:rPr>
                <w:rFonts w:ascii="Arial" w:hAnsi="Arial" w:cs="Arial"/>
                <w:color w:val="000000"/>
                <w:sz w:val="18"/>
                <w:szCs w:val="18"/>
              </w:rPr>
              <w:t xml:space="preserve"> </w:t>
            </w:r>
          </w:p>
        </w:tc>
        <w:tc>
          <w:tcPr>
            <w:tcW w:w="2337" w:type="dxa"/>
            <w:tcBorders>
              <w:bottom w:val="dotted" w:sz="4" w:space="0" w:color="FFFFFF" w:themeColor="background1"/>
            </w:tcBorders>
          </w:tcPr>
          <w:p w14:paraId="5E9EC025" w14:textId="48CBCFCA" w:rsidR="00452480" w:rsidRPr="00D77E15" w:rsidRDefault="00452480" w:rsidP="00532252">
            <w:pPr>
              <w:widowControl w:val="0"/>
              <w:snapToGrid w:val="0"/>
              <w:jc w:val="both"/>
              <w:rPr>
                <w:rFonts w:ascii="Arial" w:hAnsi="Arial" w:cs="Arial"/>
                <w:color w:val="000000"/>
                <w:sz w:val="18"/>
                <w:szCs w:val="18"/>
              </w:rPr>
            </w:pPr>
            <w:r w:rsidRPr="00D77E15">
              <w:rPr>
                <w:rFonts w:ascii="Arial" w:hAnsi="Arial" w:cs="Arial"/>
                <w:color w:val="000000"/>
                <w:sz w:val="18"/>
                <w:szCs w:val="18"/>
              </w:rPr>
              <w:t>в течение 6 месяцев после окончания финансового года</w:t>
            </w:r>
            <w:r w:rsidR="00DF562B" w:rsidRPr="00D77E15">
              <w:rPr>
                <w:rFonts w:ascii="Arial" w:hAnsi="Arial" w:cs="Arial"/>
                <w:color w:val="000000"/>
                <w:sz w:val="18"/>
                <w:szCs w:val="18"/>
              </w:rPr>
              <w:t xml:space="preserve"> </w:t>
            </w:r>
          </w:p>
        </w:tc>
      </w:tr>
      <w:tr w:rsidR="00452480" w:rsidRPr="00D77E15" w14:paraId="55D4478D" w14:textId="77777777" w:rsidTr="00A2774B">
        <w:trPr>
          <w:trHeight w:val="771"/>
        </w:trPr>
        <w:tc>
          <w:tcPr>
            <w:tcW w:w="2336" w:type="dxa"/>
            <w:vMerge/>
          </w:tcPr>
          <w:p w14:paraId="285C10B7" w14:textId="77777777" w:rsidR="00452480" w:rsidRPr="00D77E15" w:rsidRDefault="00452480" w:rsidP="00532252">
            <w:pPr>
              <w:widowControl w:val="0"/>
              <w:snapToGrid w:val="0"/>
              <w:jc w:val="both"/>
              <w:rPr>
                <w:rFonts w:ascii="Arial" w:hAnsi="Arial" w:cs="Arial"/>
                <w:b/>
                <w:bCs/>
                <w:i/>
                <w:iCs/>
                <w:color w:val="000000"/>
                <w:sz w:val="18"/>
                <w:szCs w:val="18"/>
              </w:rPr>
            </w:pPr>
          </w:p>
        </w:tc>
        <w:tc>
          <w:tcPr>
            <w:tcW w:w="7009" w:type="dxa"/>
            <w:gridSpan w:val="3"/>
            <w:tcBorders>
              <w:top w:val="dotted" w:sz="4" w:space="0" w:color="FFFFFF" w:themeColor="background1"/>
            </w:tcBorders>
          </w:tcPr>
          <w:p w14:paraId="6A40DFBD" w14:textId="5127F386" w:rsidR="00452480" w:rsidRPr="00D77E15" w:rsidRDefault="00532252" w:rsidP="00532252">
            <w:pPr>
              <w:widowControl w:val="0"/>
              <w:snapToGrid w:val="0"/>
              <w:jc w:val="center"/>
              <w:rPr>
                <w:rFonts w:ascii="Arial" w:hAnsi="Arial" w:cs="Arial"/>
                <w:color w:val="000000"/>
                <w:sz w:val="18"/>
                <w:szCs w:val="18"/>
              </w:rPr>
            </w:pPr>
            <w:r w:rsidRPr="00D77E15">
              <w:rPr>
                <w:rFonts w:ascii="Arial" w:hAnsi="Arial" w:cs="Arial"/>
                <w:color w:val="000000"/>
                <w:sz w:val="18"/>
                <w:szCs w:val="18"/>
              </w:rPr>
              <w:t>(</w:t>
            </w:r>
            <w:r w:rsidR="00452480" w:rsidRPr="00D77E15">
              <w:rPr>
                <w:rFonts w:ascii="Arial" w:hAnsi="Arial" w:cs="Arial"/>
                <w:color w:val="000000"/>
                <w:sz w:val="18"/>
                <w:szCs w:val="18"/>
              </w:rPr>
              <w:t>дату окончания финансового года определяет сама компания при регистрации в МФЦА</w:t>
            </w:r>
            <w:r w:rsidR="005342AB" w:rsidRPr="00D77E15">
              <w:rPr>
                <w:rFonts w:ascii="Arial" w:hAnsi="Arial" w:cs="Arial"/>
                <w:color w:val="000000"/>
                <w:sz w:val="18"/>
                <w:szCs w:val="18"/>
              </w:rPr>
              <w:t xml:space="preserve"> либо позднее, направив</w:t>
            </w:r>
            <w:r w:rsidR="006E35BB" w:rsidRPr="00D77E15">
              <w:rPr>
                <w:rFonts w:ascii="Arial" w:hAnsi="Arial" w:cs="Arial"/>
                <w:color w:val="000000"/>
                <w:sz w:val="18"/>
                <w:szCs w:val="18"/>
              </w:rPr>
              <w:t xml:space="preserve"> Регистратору</w:t>
            </w:r>
            <w:r w:rsidR="005342AB" w:rsidRPr="00D77E15">
              <w:rPr>
                <w:rFonts w:ascii="Arial" w:hAnsi="Arial" w:cs="Arial"/>
                <w:color w:val="000000"/>
                <w:sz w:val="18"/>
                <w:szCs w:val="18"/>
              </w:rPr>
              <w:t xml:space="preserve"> форму</w:t>
            </w:r>
            <w:r w:rsidR="006E35BB" w:rsidRPr="00D77E15">
              <w:rPr>
                <w:rFonts w:ascii="Arial" w:hAnsi="Arial" w:cs="Arial"/>
                <w:color w:val="000000"/>
                <w:sz w:val="18"/>
                <w:szCs w:val="18"/>
              </w:rPr>
              <w:t xml:space="preserve"> уведомления</w:t>
            </w:r>
            <w:r w:rsidR="00692CA3">
              <w:rPr>
                <w:rFonts w:ascii="Arial" w:hAnsi="Arial" w:cs="Arial"/>
                <w:color w:val="000000"/>
                <w:sz w:val="18"/>
                <w:szCs w:val="18"/>
              </w:rPr>
              <w:t xml:space="preserve"> </w:t>
            </w:r>
            <w:r w:rsidR="00692CA3" w:rsidRPr="00692CA3">
              <w:rPr>
                <w:rFonts w:ascii="Arial" w:eastAsia="Arial" w:hAnsi="Arial" w:cs="Arial"/>
                <w:color w:val="002F5C"/>
                <w:sz w:val="18"/>
                <w:szCs w:val="18"/>
              </w:rPr>
              <w:t>[45]</w:t>
            </w:r>
            <w:r w:rsidR="005342AB" w:rsidRPr="00D77E15">
              <w:rPr>
                <w:rFonts w:ascii="Arial" w:hAnsi="Arial" w:cs="Arial"/>
                <w:color w:val="000000"/>
                <w:sz w:val="18"/>
                <w:szCs w:val="18"/>
              </w:rPr>
              <w:t xml:space="preserve"> </w:t>
            </w:r>
            <w:r w:rsidR="006E35BB" w:rsidRPr="00D77E15">
              <w:rPr>
                <w:rFonts w:ascii="Arial" w:hAnsi="Arial" w:cs="Arial"/>
                <w:color w:val="000000"/>
                <w:sz w:val="18"/>
                <w:szCs w:val="18"/>
              </w:rPr>
              <w:t>об изменении регистрационных данных</w:t>
            </w:r>
            <w:r w:rsidRPr="00D77E15">
              <w:rPr>
                <w:rFonts w:ascii="Arial" w:hAnsi="Arial" w:cs="Arial"/>
                <w:color w:val="000000"/>
                <w:sz w:val="18"/>
                <w:szCs w:val="18"/>
              </w:rPr>
              <w:t>)</w:t>
            </w:r>
          </w:p>
        </w:tc>
      </w:tr>
      <w:tr w:rsidR="00600668" w:rsidRPr="00D77E15" w14:paraId="034BE6EE" w14:textId="77777777" w:rsidTr="00600668">
        <w:tc>
          <w:tcPr>
            <w:tcW w:w="2336" w:type="dxa"/>
          </w:tcPr>
          <w:p w14:paraId="2D8BF87E" w14:textId="77777777" w:rsidR="00452480" w:rsidRPr="00D77E15" w:rsidRDefault="00452480" w:rsidP="00532252">
            <w:pPr>
              <w:widowControl w:val="0"/>
              <w:snapToGrid w:val="0"/>
              <w:jc w:val="both"/>
              <w:rPr>
                <w:rFonts w:ascii="Arial" w:hAnsi="Arial" w:cs="Arial"/>
                <w:b/>
                <w:bCs/>
                <w:i/>
                <w:iCs/>
                <w:color w:val="000000"/>
                <w:sz w:val="18"/>
                <w:szCs w:val="18"/>
              </w:rPr>
            </w:pPr>
          </w:p>
          <w:p w14:paraId="12F8FD33" w14:textId="11720CA4" w:rsidR="00600668" w:rsidRPr="00D77E15" w:rsidRDefault="00600668" w:rsidP="00532252">
            <w:pPr>
              <w:widowControl w:val="0"/>
              <w:snapToGrid w:val="0"/>
              <w:jc w:val="both"/>
              <w:rPr>
                <w:rFonts w:ascii="Arial" w:hAnsi="Arial" w:cs="Arial"/>
                <w:color w:val="000000"/>
                <w:sz w:val="18"/>
                <w:szCs w:val="18"/>
              </w:rPr>
            </w:pPr>
            <w:r w:rsidRPr="00D77E15">
              <w:rPr>
                <w:rFonts w:ascii="Arial" w:hAnsi="Arial" w:cs="Arial"/>
                <w:b/>
                <w:bCs/>
                <w:i/>
                <w:iCs/>
                <w:color w:val="000000"/>
                <w:sz w:val="18"/>
                <w:szCs w:val="18"/>
              </w:rPr>
              <w:t>Annual confirmation statement</w:t>
            </w:r>
            <w:r w:rsidR="00452480" w:rsidRPr="00D77E15">
              <w:rPr>
                <w:rFonts w:ascii="Arial" w:hAnsi="Arial" w:cs="Arial"/>
                <w:color w:val="000000"/>
                <w:sz w:val="18"/>
                <w:szCs w:val="18"/>
              </w:rPr>
              <w:t xml:space="preserve"> (</w:t>
            </w:r>
            <w:r w:rsidR="00452480" w:rsidRPr="00D77E15">
              <w:rPr>
                <w:rFonts w:ascii="Arial" w:hAnsi="Arial" w:cs="Arial"/>
                <w:color w:val="000000"/>
                <w:sz w:val="18"/>
                <w:szCs w:val="18"/>
                <w:lang w:val="en-US"/>
              </w:rPr>
              <w:t>ACS</w:t>
            </w:r>
            <w:r w:rsidR="00452480" w:rsidRPr="00D77E15">
              <w:rPr>
                <w:rFonts w:ascii="Arial" w:hAnsi="Arial" w:cs="Arial"/>
                <w:color w:val="000000"/>
                <w:sz w:val="18"/>
                <w:szCs w:val="18"/>
              </w:rPr>
              <w:t>)</w:t>
            </w:r>
            <w:r w:rsidRPr="00D77E15">
              <w:rPr>
                <w:rFonts w:ascii="Arial" w:hAnsi="Arial" w:cs="Arial"/>
                <w:color w:val="000000"/>
                <w:sz w:val="18"/>
                <w:szCs w:val="18"/>
              </w:rPr>
              <w:t xml:space="preserve"> </w:t>
            </w:r>
            <w:r w:rsidR="008D17D3" w:rsidRPr="00D77E15">
              <w:rPr>
                <w:rFonts w:ascii="Arial" w:hAnsi="Arial" w:cs="Arial"/>
                <w:color w:val="000000"/>
                <w:sz w:val="18"/>
                <w:szCs w:val="18"/>
              </w:rPr>
              <w:t>–</w:t>
            </w:r>
            <w:r w:rsidRPr="00D77E15">
              <w:rPr>
                <w:rFonts w:ascii="Arial" w:hAnsi="Arial" w:cs="Arial"/>
                <w:color w:val="000000"/>
                <w:sz w:val="18"/>
                <w:szCs w:val="18"/>
              </w:rPr>
              <w:t xml:space="preserve"> упрощенная форма подтверждения регистрационных данных</w:t>
            </w:r>
            <w:r w:rsidR="00692CA3">
              <w:rPr>
                <w:rFonts w:ascii="Arial" w:hAnsi="Arial" w:cs="Arial"/>
                <w:color w:val="000000"/>
                <w:sz w:val="18"/>
                <w:szCs w:val="18"/>
              </w:rPr>
              <w:t xml:space="preserve"> </w:t>
            </w:r>
            <w:r w:rsidR="00692CA3" w:rsidRPr="00692CA3">
              <w:rPr>
                <w:rFonts w:ascii="Arial" w:eastAsia="Arial" w:hAnsi="Arial" w:cs="Arial"/>
                <w:color w:val="002F5C"/>
                <w:sz w:val="18"/>
                <w:szCs w:val="18"/>
              </w:rPr>
              <w:t>[46]</w:t>
            </w:r>
          </w:p>
        </w:tc>
        <w:tc>
          <w:tcPr>
            <w:tcW w:w="2336" w:type="dxa"/>
          </w:tcPr>
          <w:p w14:paraId="49F29C29" w14:textId="77777777" w:rsidR="00452480" w:rsidRPr="00D77E15" w:rsidRDefault="00452480" w:rsidP="00532252">
            <w:pPr>
              <w:widowControl w:val="0"/>
              <w:snapToGrid w:val="0"/>
              <w:jc w:val="both"/>
              <w:rPr>
                <w:rFonts w:ascii="Arial" w:hAnsi="Arial" w:cs="Arial"/>
                <w:color w:val="000000"/>
                <w:sz w:val="18"/>
                <w:szCs w:val="18"/>
              </w:rPr>
            </w:pPr>
          </w:p>
          <w:p w14:paraId="75163A7B" w14:textId="6DC8C320" w:rsidR="00600668" w:rsidRPr="00D77E15" w:rsidRDefault="00452480" w:rsidP="00532252">
            <w:pPr>
              <w:widowControl w:val="0"/>
              <w:snapToGrid w:val="0"/>
              <w:jc w:val="both"/>
              <w:rPr>
                <w:rFonts w:ascii="Arial" w:hAnsi="Arial" w:cs="Arial"/>
                <w:color w:val="000000"/>
                <w:sz w:val="18"/>
                <w:szCs w:val="18"/>
              </w:rPr>
            </w:pPr>
            <w:r w:rsidRPr="00D77E15">
              <w:rPr>
                <w:rFonts w:ascii="Arial" w:hAnsi="Arial" w:cs="Arial"/>
                <w:color w:val="000000"/>
                <w:sz w:val="18"/>
                <w:szCs w:val="18"/>
                <w:lang w:val="en-US"/>
              </w:rPr>
              <w:t>N/A</w:t>
            </w:r>
          </w:p>
        </w:tc>
        <w:tc>
          <w:tcPr>
            <w:tcW w:w="2336" w:type="dxa"/>
          </w:tcPr>
          <w:p w14:paraId="5143D8CC" w14:textId="77777777" w:rsidR="00452480" w:rsidRPr="00D77E15" w:rsidRDefault="00452480" w:rsidP="00532252">
            <w:pPr>
              <w:widowControl w:val="0"/>
              <w:snapToGrid w:val="0"/>
              <w:jc w:val="both"/>
              <w:rPr>
                <w:rFonts w:ascii="Arial" w:hAnsi="Arial" w:cs="Arial"/>
                <w:color w:val="000000"/>
                <w:sz w:val="18"/>
                <w:szCs w:val="18"/>
                <w:lang w:val="en-US"/>
              </w:rPr>
            </w:pPr>
          </w:p>
          <w:p w14:paraId="70CE8049" w14:textId="7B5D9C58" w:rsidR="00600668" w:rsidRPr="00D77E15" w:rsidRDefault="00452480" w:rsidP="00532252">
            <w:pPr>
              <w:widowControl w:val="0"/>
              <w:snapToGrid w:val="0"/>
              <w:jc w:val="both"/>
              <w:rPr>
                <w:rFonts w:ascii="Arial" w:hAnsi="Arial" w:cs="Arial"/>
                <w:color w:val="000000"/>
                <w:sz w:val="18"/>
                <w:szCs w:val="18"/>
              </w:rPr>
            </w:pPr>
            <w:r w:rsidRPr="00D77E15">
              <w:rPr>
                <w:rFonts w:ascii="Arial" w:hAnsi="Arial" w:cs="Arial"/>
                <w:color w:val="000000"/>
                <w:sz w:val="18"/>
                <w:szCs w:val="18"/>
                <w:lang w:val="en-US"/>
              </w:rPr>
              <w:t>N/A</w:t>
            </w:r>
          </w:p>
        </w:tc>
        <w:tc>
          <w:tcPr>
            <w:tcW w:w="2337" w:type="dxa"/>
          </w:tcPr>
          <w:p w14:paraId="3D1C573F" w14:textId="398D08B4" w:rsidR="00600668" w:rsidRPr="00D77E15" w:rsidRDefault="00452480" w:rsidP="00532252">
            <w:pPr>
              <w:widowControl w:val="0"/>
              <w:snapToGrid w:val="0"/>
              <w:jc w:val="both"/>
              <w:rPr>
                <w:rFonts w:ascii="Arial" w:hAnsi="Arial" w:cs="Arial"/>
                <w:color w:val="000000"/>
                <w:sz w:val="18"/>
                <w:szCs w:val="18"/>
              </w:rPr>
            </w:pPr>
            <w:r w:rsidRPr="00D77E15">
              <w:rPr>
                <w:rFonts w:ascii="Arial" w:hAnsi="Arial" w:cs="Arial"/>
                <w:color w:val="000000"/>
                <w:sz w:val="18"/>
                <w:szCs w:val="18"/>
              </w:rPr>
              <w:t>ИЛИ</w:t>
            </w:r>
            <w:r w:rsidR="00BF28FD">
              <w:rPr>
                <w:rFonts w:ascii="Arial" w:hAnsi="Arial" w:cs="Arial"/>
                <w:color w:val="000000"/>
                <w:sz w:val="18"/>
                <w:szCs w:val="18"/>
              </w:rPr>
              <w:t>,</w:t>
            </w:r>
            <w:r w:rsidRPr="00D77E15">
              <w:rPr>
                <w:rFonts w:ascii="Arial" w:hAnsi="Arial" w:cs="Arial"/>
                <w:color w:val="000000"/>
                <w:sz w:val="18"/>
                <w:szCs w:val="18"/>
              </w:rPr>
              <w:t xml:space="preserve"> е</w:t>
            </w:r>
            <w:r w:rsidR="00600668" w:rsidRPr="00D77E15">
              <w:rPr>
                <w:rFonts w:ascii="Arial" w:hAnsi="Arial" w:cs="Arial"/>
                <w:color w:val="000000"/>
                <w:sz w:val="18"/>
                <w:szCs w:val="18"/>
              </w:rPr>
              <w:t>сли в компании менее 20 акционеров и подано уведомление</w:t>
            </w:r>
            <w:r w:rsidR="00692CA3">
              <w:rPr>
                <w:rFonts w:ascii="Arial" w:hAnsi="Arial" w:cs="Arial"/>
                <w:color w:val="000000"/>
                <w:sz w:val="18"/>
                <w:szCs w:val="18"/>
              </w:rPr>
              <w:t xml:space="preserve"> </w:t>
            </w:r>
            <w:r w:rsidR="00692CA3" w:rsidRPr="00692CA3">
              <w:rPr>
                <w:rFonts w:ascii="Arial" w:eastAsia="Arial" w:hAnsi="Arial" w:cs="Arial"/>
                <w:color w:val="002F5C"/>
                <w:sz w:val="18"/>
                <w:szCs w:val="18"/>
              </w:rPr>
              <w:t>[47]</w:t>
            </w:r>
            <w:r w:rsidR="00600668" w:rsidRPr="00D77E15">
              <w:rPr>
                <w:rFonts w:ascii="Arial" w:hAnsi="Arial" w:cs="Arial"/>
                <w:color w:val="000000"/>
                <w:sz w:val="18"/>
                <w:szCs w:val="18"/>
              </w:rPr>
              <w:t xml:space="preserve"> Регистратору о том, что компания будет сдавать упрощенную форму, то вместо </w:t>
            </w:r>
            <w:r w:rsidRPr="00D77E15">
              <w:rPr>
                <w:rFonts w:ascii="Arial" w:hAnsi="Arial" w:cs="Arial"/>
                <w:color w:val="000000"/>
                <w:sz w:val="18"/>
                <w:szCs w:val="18"/>
                <w:lang w:val="en-US"/>
              </w:rPr>
              <w:t>AR</w:t>
            </w:r>
            <w:r w:rsidR="00600668" w:rsidRPr="00D77E15">
              <w:rPr>
                <w:rFonts w:ascii="Arial" w:hAnsi="Arial" w:cs="Arial"/>
                <w:color w:val="000000"/>
                <w:sz w:val="18"/>
                <w:szCs w:val="18"/>
              </w:rPr>
              <w:t xml:space="preserve"> сдается </w:t>
            </w:r>
            <w:r w:rsidRPr="00D77E15">
              <w:rPr>
                <w:rFonts w:ascii="Arial" w:hAnsi="Arial" w:cs="Arial"/>
                <w:color w:val="000000"/>
                <w:sz w:val="18"/>
                <w:szCs w:val="18"/>
                <w:lang w:val="en-US"/>
              </w:rPr>
              <w:t>ACS</w:t>
            </w:r>
            <w:r w:rsidRPr="00D77E15">
              <w:rPr>
                <w:rFonts w:ascii="Arial" w:hAnsi="Arial" w:cs="Arial"/>
                <w:color w:val="000000"/>
                <w:sz w:val="18"/>
                <w:szCs w:val="18"/>
              </w:rPr>
              <w:t xml:space="preserve"> в течение </w:t>
            </w:r>
            <w:r w:rsidR="00600668" w:rsidRPr="00D77E15">
              <w:rPr>
                <w:rFonts w:ascii="Arial" w:hAnsi="Arial" w:cs="Arial"/>
                <w:color w:val="000000"/>
                <w:sz w:val="18"/>
                <w:szCs w:val="18"/>
              </w:rPr>
              <w:t xml:space="preserve">14 </w:t>
            </w:r>
            <w:r w:rsidR="00692CA3">
              <w:rPr>
                <w:rFonts w:ascii="Arial" w:hAnsi="Arial" w:cs="Arial"/>
                <w:color w:val="000000"/>
                <w:sz w:val="18"/>
                <w:szCs w:val="18"/>
              </w:rPr>
              <w:t>дней</w:t>
            </w:r>
            <w:r w:rsidR="00600668" w:rsidRPr="00D77E15">
              <w:rPr>
                <w:rFonts w:ascii="Arial" w:hAnsi="Arial" w:cs="Arial"/>
                <w:color w:val="000000"/>
                <w:sz w:val="18"/>
                <w:szCs w:val="18"/>
              </w:rPr>
              <w:t xml:space="preserve"> после окончания календарного года</w:t>
            </w:r>
          </w:p>
        </w:tc>
      </w:tr>
    </w:tbl>
    <w:p w14:paraId="6AA92D3D" w14:textId="6F77A54A" w:rsidR="00FB7B10" w:rsidRPr="006E35BB" w:rsidRDefault="00FB7B10" w:rsidP="006E35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 xml:space="preserve">Ознакомиться подробнее с обязательствами участников МФЦА можно в </w:t>
      </w:r>
      <w:r w:rsidR="00A36DE0" w:rsidRPr="006E35BB">
        <w:rPr>
          <w:rFonts w:ascii="Arial" w:hAnsi="Arial" w:cs="Arial"/>
          <w:color w:val="000000" w:themeColor="text1"/>
          <w:sz w:val="22"/>
          <w:szCs w:val="22"/>
        </w:rPr>
        <w:t>Регламенте (раздел 26)</w:t>
      </w:r>
      <w:r w:rsidRPr="006E35BB">
        <w:rPr>
          <w:rFonts w:ascii="Arial" w:hAnsi="Arial" w:cs="Arial"/>
          <w:color w:val="000000" w:themeColor="text1"/>
          <w:sz w:val="22"/>
          <w:szCs w:val="22"/>
        </w:rPr>
        <w:t xml:space="preserve">, а также в </w:t>
      </w:r>
      <w:r w:rsidR="00A36DE0" w:rsidRPr="006E35BB">
        <w:rPr>
          <w:rFonts w:ascii="Arial" w:hAnsi="Arial" w:cs="Arial"/>
          <w:color w:val="000000" w:themeColor="text1"/>
          <w:sz w:val="22"/>
          <w:szCs w:val="22"/>
        </w:rPr>
        <w:t>Руководстве по обязанностям участников МФЦА по подаче документов регистратору</w:t>
      </w:r>
      <w:r w:rsidR="00692CA3">
        <w:rPr>
          <w:rFonts w:ascii="Arial" w:hAnsi="Arial" w:cs="Arial"/>
          <w:color w:val="000000" w:themeColor="text1"/>
          <w:sz w:val="22"/>
          <w:szCs w:val="22"/>
        </w:rPr>
        <w:t xml:space="preserve"> </w:t>
      </w:r>
      <w:r w:rsidR="00692CA3" w:rsidRPr="00E47AD3">
        <w:rPr>
          <w:rFonts w:ascii="Arial" w:eastAsia="Arial" w:hAnsi="Arial" w:cs="Arial"/>
          <w:color w:val="002F5C"/>
          <w:sz w:val="22"/>
          <w:szCs w:val="22"/>
        </w:rPr>
        <w:t>[</w:t>
      </w:r>
      <w:r w:rsidR="00692CA3">
        <w:rPr>
          <w:rFonts w:ascii="Arial" w:eastAsia="Arial" w:hAnsi="Arial" w:cs="Arial"/>
          <w:color w:val="002F5C"/>
          <w:sz w:val="22"/>
          <w:szCs w:val="22"/>
        </w:rPr>
        <w:t>48</w:t>
      </w:r>
      <w:r w:rsidR="00692CA3" w:rsidRPr="00E47AD3">
        <w:rPr>
          <w:rFonts w:ascii="Arial" w:eastAsia="Arial" w:hAnsi="Arial" w:cs="Arial"/>
          <w:color w:val="002F5C"/>
          <w:sz w:val="22"/>
          <w:szCs w:val="22"/>
        </w:rPr>
        <w:t>]</w:t>
      </w:r>
      <w:r w:rsidR="00452480" w:rsidRPr="006E35BB">
        <w:rPr>
          <w:rFonts w:ascii="Arial" w:hAnsi="Arial" w:cs="Arial"/>
          <w:color w:val="000000" w:themeColor="text1"/>
          <w:sz w:val="22"/>
          <w:szCs w:val="22"/>
        </w:rPr>
        <w:t>.</w:t>
      </w:r>
    </w:p>
    <w:p w14:paraId="1D30A545" w14:textId="77777777" w:rsidR="00952C68" w:rsidRPr="006E35BB" w:rsidRDefault="00952C68" w:rsidP="006E35BB">
      <w:p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Отчетность предоставляется двумя способами:</w:t>
      </w:r>
    </w:p>
    <w:p w14:paraId="6E411324" w14:textId="6C8AA5AD" w:rsidR="00952C68" w:rsidRPr="006E35BB" w:rsidRDefault="00952C68" w:rsidP="006E35BB">
      <w:pPr>
        <w:pStyle w:val="a7"/>
        <w:numPr>
          <w:ilvl w:val="0"/>
          <w:numId w:val="26"/>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 xml:space="preserve">через портал e-Residence </w:t>
      </w:r>
      <w:r w:rsidR="006E35BB" w:rsidRPr="006E35BB">
        <w:rPr>
          <w:rFonts w:ascii="Arial" w:hAnsi="Arial" w:cs="Arial"/>
          <w:color w:val="000000" w:themeColor="text1"/>
          <w:sz w:val="22"/>
          <w:szCs w:val="22"/>
        </w:rPr>
        <w:t xml:space="preserve">- </w:t>
      </w:r>
      <w:r w:rsidRPr="006E35BB">
        <w:rPr>
          <w:rFonts w:ascii="Arial" w:hAnsi="Arial" w:cs="Arial"/>
          <w:color w:val="000000" w:themeColor="text1"/>
          <w:sz w:val="22"/>
          <w:szCs w:val="22"/>
        </w:rPr>
        <w:t xml:space="preserve">сбор </w:t>
      </w:r>
      <w:r w:rsidR="006E35BB" w:rsidRPr="006E35BB">
        <w:rPr>
          <w:rFonts w:ascii="Arial" w:hAnsi="Arial" w:cs="Arial"/>
          <w:color w:val="000000" w:themeColor="text1"/>
          <w:sz w:val="22"/>
          <w:szCs w:val="22"/>
        </w:rPr>
        <w:t>10 долларов США</w:t>
      </w:r>
      <w:r w:rsidR="00100238">
        <w:rPr>
          <w:rFonts w:ascii="Arial" w:hAnsi="Arial" w:cs="Arial"/>
          <w:color w:val="000000" w:themeColor="text1"/>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49</w:t>
      </w:r>
      <w:r w:rsidR="00100238" w:rsidRPr="00E47AD3">
        <w:rPr>
          <w:rFonts w:ascii="Arial" w:eastAsia="Arial" w:hAnsi="Arial" w:cs="Arial"/>
          <w:color w:val="002F5C"/>
          <w:sz w:val="22"/>
          <w:szCs w:val="22"/>
        </w:rPr>
        <w:t>]</w:t>
      </w:r>
      <w:r w:rsidR="006E35BB" w:rsidRPr="006E35BB">
        <w:rPr>
          <w:rFonts w:ascii="Arial" w:hAnsi="Arial" w:cs="Arial"/>
          <w:color w:val="000000" w:themeColor="text1"/>
          <w:sz w:val="22"/>
          <w:szCs w:val="22"/>
        </w:rPr>
        <w:t>.</w:t>
      </w:r>
    </w:p>
    <w:p w14:paraId="0EA53489" w14:textId="05C8A307" w:rsidR="00952C68" w:rsidRPr="006E35BB" w:rsidRDefault="00952C68" w:rsidP="006E35BB">
      <w:pPr>
        <w:pStyle w:val="a7"/>
        <w:numPr>
          <w:ilvl w:val="0"/>
          <w:numId w:val="26"/>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на электронный адрес monitoring@afsa.kz</w:t>
      </w:r>
      <w:r w:rsidR="006E35BB" w:rsidRPr="006E35BB">
        <w:rPr>
          <w:rFonts w:ascii="Arial" w:hAnsi="Arial" w:cs="Arial"/>
          <w:color w:val="000000" w:themeColor="text1"/>
          <w:sz w:val="22"/>
          <w:szCs w:val="22"/>
        </w:rPr>
        <w:t xml:space="preserve"> - </w:t>
      </w:r>
      <w:r w:rsidRPr="006E35BB">
        <w:rPr>
          <w:rFonts w:ascii="Arial" w:hAnsi="Arial" w:cs="Arial"/>
          <w:color w:val="000000" w:themeColor="text1"/>
          <w:sz w:val="22"/>
          <w:szCs w:val="22"/>
        </w:rPr>
        <w:t>сбор 20</w:t>
      </w:r>
      <w:r w:rsidR="006E35BB" w:rsidRPr="006E35BB">
        <w:rPr>
          <w:rFonts w:ascii="Arial" w:hAnsi="Arial" w:cs="Arial"/>
          <w:color w:val="000000" w:themeColor="text1"/>
          <w:sz w:val="22"/>
          <w:szCs w:val="22"/>
        </w:rPr>
        <w:t xml:space="preserve"> долларов США</w:t>
      </w:r>
      <w:r w:rsidRPr="006E35BB">
        <w:rPr>
          <w:rFonts w:ascii="Arial" w:hAnsi="Arial" w:cs="Arial"/>
          <w:color w:val="000000" w:themeColor="text1"/>
          <w:sz w:val="22"/>
          <w:szCs w:val="22"/>
        </w:rPr>
        <w:t>)</w:t>
      </w:r>
    </w:p>
    <w:p w14:paraId="198F4737" w14:textId="5AC444E7" w:rsidR="009E35C2" w:rsidRDefault="00FB7B10" w:rsidP="009E35C2">
      <w:pPr>
        <w:pStyle w:val="ad"/>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Нарушение требований о сдаче годовой отчетности наказывается штрафом в размере до 10 000 долларов США</w:t>
      </w:r>
      <w:r w:rsidR="00100238">
        <w:rPr>
          <w:rFonts w:ascii="Arial" w:hAnsi="Arial" w:cs="Arial"/>
          <w:color w:val="000000" w:themeColor="text1"/>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50</w:t>
      </w:r>
      <w:r w:rsidR="00100238" w:rsidRPr="00E47AD3">
        <w:rPr>
          <w:rFonts w:ascii="Arial" w:eastAsia="Arial" w:hAnsi="Arial" w:cs="Arial"/>
          <w:color w:val="002F5C"/>
          <w:sz w:val="22"/>
          <w:szCs w:val="22"/>
        </w:rPr>
        <w:t>]</w:t>
      </w:r>
      <w:r w:rsidRPr="006E35BB">
        <w:rPr>
          <w:rFonts w:ascii="Arial" w:hAnsi="Arial" w:cs="Arial"/>
          <w:color w:val="000000" w:themeColor="text1"/>
          <w:sz w:val="22"/>
          <w:szCs w:val="22"/>
        </w:rPr>
        <w:t>. При этом, если отчетность будет подана с опозданием</w:t>
      </w:r>
      <w:r w:rsidR="000D61D8" w:rsidRPr="006E35BB">
        <w:rPr>
          <w:rFonts w:ascii="Arial" w:hAnsi="Arial" w:cs="Arial"/>
          <w:color w:val="000000" w:themeColor="text1"/>
          <w:sz w:val="22"/>
          <w:szCs w:val="22"/>
        </w:rPr>
        <w:t xml:space="preserve">, то </w:t>
      </w:r>
      <w:r w:rsidRPr="006E35BB">
        <w:rPr>
          <w:rFonts w:ascii="Arial" w:hAnsi="Arial" w:cs="Arial"/>
          <w:color w:val="000000" w:themeColor="text1"/>
          <w:sz w:val="22"/>
          <w:szCs w:val="22"/>
        </w:rPr>
        <w:t xml:space="preserve">за несвоевременную сдачу отчета взимается повышенный сбор </w:t>
      </w:r>
      <w:r w:rsidR="00BF28FD">
        <w:rPr>
          <w:rFonts w:ascii="Arial" w:hAnsi="Arial" w:cs="Arial"/>
          <w:color w:val="000000" w:themeColor="text1"/>
          <w:sz w:val="22"/>
          <w:szCs w:val="22"/>
        </w:rPr>
        <w:t xml:space="preserve">- </w:t>
      </w:r>
      <w:r w:rsidRPr="006E35BB">
        <w:rPr>
          <w:rFonts w:ascii="Arial" w:hAnsi="Arial" w:cs="Arial"/>
          <w:color w:val="000000" w:themeColor="text1"/>
          <w:sz w:val="22"/>
          <w:szCs w:val="22"/>
        </w:rPr>
        <w:t>300 долларов США</w:t>
      </w:r>
      <w:r w:rsidR="004F6E79">
        <w:rPr>
          <w:rFonts w:ascii="Arial" w:hAnsi="Arial" w:cs="Arial"/>
          <w:color w:val="000000" w:themeColor="text1"/>
          <w:sz w:val="22"/>
          <w:szCs w:val="22"/>
        </w:rPr>
        <w:t xml:space="preserve">, </w:t>
      </w:r>
      <w:r w:rsidR="003436C0" w:rsidRPr="003436C0">
        <w:rPr>
          <w:rFonts w:ascii="Arial" w:hAnsi="Arial" w:cs="Arial"/>
          <w:color w:val="000000" w:themeColor="text1"/>
          <w:sz w:val="22"/>
          <w:szCs w:val="22"/>
        </w:rPr>
        <w:t>если он не выполнит указания, выданные AFSA, в течение 3 рабочих дней после такого нарушения. Невыплата штрафа в течение 30 календарных дней влечет за собой дополнительный штраф за просрочку платежа в размере 10% от суммы штрафа за каждый календарный день</w:t>
      </w:r>
      <w:r w:rsidR="00100238">
        <w:rPr>
          <w:rFonts w:ascii="Arial" w:hAnsi="Arial" w:cs="Arial"/>
          <w:color w:val="000000" w:themeColor="text1"/>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51</w:t>
      </w:r>
      <w:r w:rsidR="00100238" w:rsidRPr="00E47AD3">
        <w:rPr>
          <w:rFonts w:ascii="Arial" w:eastAsia="Arial" w:hAnsi="Arial" w:cs="Arial"/>
          <w:color w:val="002F5C"/>
          <w:sz w:val="22"/>
          <w:szCs w:val="22"/>
        </w:rPr>
        <w:t>]</w:t>
      </w:r>
      <w:r w:rsidRPr="006E35BB">
        <w:rPr>
          <w:rFonts w:ascii="Arial" w:hAnsi="Arial" w:cs="Arial"/>
          <w:color w:val="000000" w:themeColor="text1"/>
          <w:sz w:val="22"/>
          <w:szCs w:val="22"/>
        </w:rPr>
        <w:t>.</w:t>
      </w:r>
      <w:r w:rsidR="00F53AE9" w:rsidRPr="00F53AE9">
        <w:rPr>
          <w:rFonts w:ascii="Arial" w:hAnsi="Arial" w:cs="Arial"/>
          <w:color w:val="000000" w:themeColor="text1"/>
          <w:sz w:val="22"/>
          <w:szCs w:val="22"/>
        </w:rPr>
        <w:t xml:space="preserve"> </w:t>
      </w:r>
    </w:p>
    <w:p w14:paraId="76B51081" w14:textId="7FFA25C7" w:rsidR="009E35C2" w:rsidRPr="009E35C2" w:rsidRDefault="009E35C2" w:rsidP="009E35C2">
      <w:pPr>
        <w:pStyle w:val="ad"/>
        <w:spacing w:before="240" w:after="240"/>
        <w:jc w:val="both"/>
        <w:rPr>
          <w:rFonts w:ascii="Arial" w:hAnsi="Arial" w:cs="Arial"/>
          <w:color w:val="000000" w:themeColor="text1"/>
          <w:sz w:val="22"/>
          <w:szCs w:val="22"/>
        </w:rPr>
      </w:pPr>
      <w:r>
        <w:rPr>
          <w:rFonts w:ascii="Arial" w:hAnsi="Arial" w:cs="Arial"/>
          <w:color w:val="000000" w:themeColor="text1"/>
          <w:sz w:val="22"/>
          <w:szCs w:val="22"/>
        </w:rPr>
        <w:t>При этом, в</w:t>
      </w:r>
      <w:r w:rsidRPr="009E35C2">
        <w:rPr>
          <w:rFonts w:ascii="Arial" w:hAnsi="Arial" w:cs="Arial"/>
          <w:color w:val="000000" w:themeColor="text1"/>
          <w:sz w:val="22"/>
          <w:szCs w:val="22"/>
        </w:rPr>
        <w:t xml:space="preserve"> соответствии с разделом 167 Регламента Регистратор может вычеркнуть (</w:t>
      </w:r>
      <w:r w:rsidRPr="009E35C2">
        <w:rPr>
          <w:rFonts w:ascii="Arial" w:hAnsi="Arial" w:cs="Arial"/>
          <w:i/>
          <w:iCs/>
          <w:color w:val="000000" w:themeColor="text1"/>
          <w:sz w:val="22"/>
          <w:szCs w:val="22"/>
        </w:rPr>
        <w:t>Strike off</w:t>
      </w:r>
      <w:r w:rsidRPr="009E35C2">
        <w:rPr>
          <w:rFonts w:ascii="Arial" w:hAnsi="Arial" w:cs="Arial"/>
          <w:color w:val="000000" w:themeColor="text1"/>
          <w:sz w:val="22"/>
          <w:szCs w:val="22"/>
        </w:rPr>
        <w:t xml:space="preserve">) название компании из реестра, если у </w:t>
      </w:r>
      <w:r>
        <w:rPr>
          <w:rFonts w:ascii="Arial" w:hAnsi="Arial" w:cs="Arial"/>
          <w:color w:val="000000" w:themeColor="text1"/>
          <w:sz w:val="22"/>
          <w:szCs w:val="22"/>
        </w:rPr>
        <w:t>Р</w:t>
      </w:r>
      <w:r w:rsidRPr="009E35C2">
        <w:rPr>
          <w:rFonts w:ascii="Arial" w:hAnsi="Arial" w:cs="Arial"/>
          <w:color w:val="000000" w:themeColor="text1"/>
          <w:sz w:val="22"/>
          <w:szCs w:val="22"/>
        </w:rPr>
        <w:t>егистратора есть основания полагать, что:</w:t>
      </w:r>
    </w:p>
    <w:p w14:paraId="1B471123" w14:textId="77777777" w:rsidR="009E35C2" w:rsidRPr="009E35C2" w:rsidRDefault="009E35C2" w:rsidP="009E35C2">
      <w:pPr>
        <w:pStyle w:val="ad"/>
        <w:spacing w:before="240" w:after="240"/>
        <w:jc w:val="both"/>
        <w:rPr>
          <w:rFonts w:ascii="Arial" w:hAnsi="Arial" w:cs="Arial"/>
          <w:color w:val="000000" w:themeColor="text1"/>
          <w:sz w:val="22"/>
          <w:szCs w:val="22"/>
        </w:rPr>
      </w:pPr>
      <w:r w:rsidRPr="009E35C2">
        <w:rPr>
          <w:rFonts w:ascii="Arial" w:hAnsi="Arial" w:cs="Arial"/>
          <w:color w:val="000000" w:themeColor="text1"/>
          <w:sz w:val="22"/>
          <w:szCs w:val="22"/>
        </w:rPr>
        <w:t>(a) компания не ведет бизнес или не осуществляет деятельность;</w:t>
      </w:r>
    </w:p>
    <w:p w14:paraId="10693154" w14:textId="77777777" w:rsidR="009E35C2" w:rsidRPr="009E35C2" w:rsidRDefault="009E35C2" w:rsidP="009E35C2">
      <w:pPr>
        <w:pStyle w:val="ad"/>
        <w:spacing w:before="240" w:after="240"/>
        <w:jc w:val="both"/>
        <w:rPr>
          <w:rFonts w:ascii="Arial" w:hAnsi="Arial" w:cs="Arial"/>
          <w:color w:val="000000" w:themeColor="text1"/>
          <w:sz w:val="22"/>
          <w:szCs w:val="22"/>
        </w:rPr>
      </w:pPr>
      <w:r w:rsidRPr="009E35C2">
        <w:rPr>
          <w:rFonts w:ascii="Arial" w:hAnsi="Arial" w:cs="Arial"/>
          <w:color w:val="000000" w:themeColor="text1"/>
          <w:sz w:val="22"/>
          <w:szCs w:val="22"/>
        </w:rPr>
        <w:t>(b) компания нарушает эти правила; или</w:t>
      </w:r>
    </w:p>
    <w:p w14:paraId="2E960D2D" w14:textId="77777777" w:rsidR="009E35C2" w:rsidRPr="009E35C2" w:rsidRDefault="009E35C2" w:rsidP="009E35C2">
      <w:pPr>
        <w:pStyle w:val="ad"/>
        <w:spacing w:before="240" w:after="240"/>
        <w:jc w:val="both"/>
        <w:rPr>
          <w:rFonts w:ascii="Arial" w:hAnsi="Arial" w:cs="Arial"/>
          <w:color w:val="000000" w:themeColor="text1"/>
          <w:sz w:val="22"/>
          <w:szCs w:val="22"/>
        </w:rPr>
      </w:pPr>
      <w:r w:rsidRPr="009E35C2">
        <w:rPr>
          <w:rFonts w:ascii="Arial" w:hAnsi="Arial" w:cs="Arial"/>
          <w:color w:val="000000" w:themeColor="text1"/>
          <w:sz w:val="22"/>
          <w:szCs w:val="22"/>
        </w:rPr>
        <w:t>(c) нахождение компании в реестре наносит ущерб интересам МФЦА.</w:t>
      </w:r>
    </w:p>
    <w:p w14:paraId="243C23D0" w14:textId="2699F2A7" w:rsidR="00FB7B10" w:rsidRPr="004C16A4" w:rsidRDefault="009E35C2" w:rsidP="009E35C2">
      <w:pPr>
        <w:pStyle w:val="ad"/>
        <w:spacing w:before="240" w:after="240"/>
        <w:jc w:val="both"/>
        <w:rPr>
          <w:rFonts w:ascii="Arial" w:hAnsi="Arial" w:cs="Arial"/>
          <w:color w:val="000000" w:themeColor="text1"/>
          <w:sz w:val="22"/>
          <w:szCs w:val="22"/>
        </w:rPr>
      </w:pPr>
      <w:r w:rsidRPr="009E35C2">
        <w:rPr>
          <w:rFonts w:ascii="Arial" w:hAnsi="Arial" w:cs="Arial"/>
          <w:color w:val="000000" w:themeColor="text1"/>
          <w:sz w:val="22"/>
          <w:szCs w:val="22"/>
        </w:rPr>
        <w:t xml:space="preserve">Регистратор компаний может заключить, что компания не ведет бизнес или не осуществляет деятельность, если: годовой отчет (Annual return) или ежегодное </w:t>
      </w:r>
      <w:r w:rsidRPr="009E35C2">
        <w:rPr>
          <w:rFonts w:ascii="Arial" w:hAnsi="Arial" w:cs="Arial"/>
          <w:color w:val="000000" w:themeColor="text1"/>
          <w:sz w:val="22"/>
          <w:szCs w:val="22"/>
        </w:rPr>
        <w:lastRenderedPageBreak/>
        <w:t>подтверждение достоверности информации (Annual confirmation statement) в реестре компании не были поданы в установленные сроки или плата, причитающаяся Регистратору, не была уплачена в установленный срок (раздел 167(1-1)</w:t>
      </w:r>
      <w:r>
        <w:rPr>
          <w:rFonts w:ascii="Arial" w:hAnsi="Arial" w:cs="Arial"/>
          <w:color w:val="000000" w:themeColor="text1"/>
          <w:sz w:val="22"/>
          <w:szCs w:val="22"/>
        </w:rPr>
        <w:t>)</w:t>
      </w:r>
      <w:r w:rsidRPr="009E35C2">
        <w:rPr>
          <w:rFonts w:ascii="Arial" w:hAnsi="Arial" w:cs="Arial"/>
          <w:color w:val="000000" w:themeColor="text1"/>
          <w:sz w:val="22"/>
          <w:szCs w:val="22"/>
        </w:rPr>
        <w:t>.</w:t>
      </w:r>
    </w:p>
    <w:p w14:paraId="0BAC94B6" w14:textId="46D78224" w:rsidR="00952C68" w:rsidRPr="006E35BB" w:rsidRDefault="006E35BB" w:rsidP="006E35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Среди</w:t>
      </w:r>
      <w:r w:rsidR="007E1333" w:rsidRPr="006E35BB">
        <w:rPr>
          <w:rFonts w:ascii="Arial" w:hAnsi="Arial" w:cs="Arial"/>
          <w:color w:val="000000" w:themeColor="text1"/>
          <w:sz w:val="22"/>
          <w:szCs w:val="22"/>
        </w:rPr>
        <w:t xml:space="preserve"> прочих видов отчетности следует упомянуть, что участники МФЦА пред</w:t>
      </w:r>
      <w:r w:rsidR="00404D53">
        <w:rPr>
          <w:rFonts w:ascii="Arial" w:hAnsi="Arial" w:cs="Arial"/>
          <w:color w:val="000000" w:themeColor="text1"/>
          <w:sz w:val="22"/>
          <w:szCs w:val="22"/>
        </w:rPr>
        <w:t>о</w:t>
      </w:r>
      <w:r w:rsidR="007E1333" w:rsidRPr="006E35BB">
        <w:rPr>
          <w:rFonts w:ascii="Arial" w:hAnsi="Arial" w:cs="Arial"/>
          <w:color w:val="000000" w:themeColor="text1"/>
          <w:sz w:val="22"/>
          <w:szCs w:val="22"/>
        </w:rPr>
        <w:t>ставляют сведения о привлеченных иностранцах и лицах без гражданства в администрацию МФЦА</w:t>
      </w:r>
      <w:r w:rsidR="00100238">
        <w:rPr>
          <w:rFonts w:ascii="Arial" w:hAnsi="Arial" w:cs="Arial"/>
          <w:color w:val="000000" w:themeColor="text1"/>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52</w:t>
      </w:r>
      <w:r w:rsidR="00100238" w:rsidRPr="00E47AD3">
        <w:rPr>
          <w:rFonts w:ascii="Arial" w:eastAsia="Arial" w:hAnsi="Arial" w:cs="Arial"/>
          <w:color w:val="002F5C"/>
          <w:sz w:val="22"/>
          <w:szCs w:val="22"/>
        </w:rPr>
        <w:t>]</w:t>
      </w:r>
      <w:r w:rsidR="007E1333" w:rsidRPr="006E35BB">
        <w:rPr>
          <w:rFonts w:ascii="Arial" w:hAnsi="Arial" w:cs="Arial"/>
          <w:color w:val="000000" w:themeColor="text1"/>
          <w:sz w:val="22"/>
          <w:szCs w:val="22"/>
        </w:rPr>
        <w:t>.</w:t>
      </w:r>
    </w:p>
    <w:p w14:paraId="31A4BC61" w14:textId="31CD7B2C" w:rsidR="007E1333" w:rsidRPr="006E35BB" w:rsidRDefault="007E1333" w:rsidP="006E35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Кроме того, н</w:t>
      </w:r>
      <w:r w:rsidR="000E7B81" w:rsidRPr="006E35BB">
        <w:rPr>
          <w:rFonts w:ascii="Arial" w:hAnsi="Arial" w:cs="Arial"/>
          <w:color w:val="000000" w:themeColor="text1"/>
          <w:sz w:val="22"/>
          <w:szCs w:val="22"/>
        </w:rPr>
        <w:t>еобходимо помнить, что налоговый режим на территории МФЦА определяется Налоговым кодексом</w:t>
      </w:r>
      <w:r w:rsidR="00BF3145">
        <w:rPr>
          <w:rFonts w:ascii="Arial" w:hAnsi="Arial" w:cs="Arial"/>
          <w:color w:val="000000" w:themeColor="text1"/>
          <w:sz w:val="22"/>
          <w:szCs w:val="22"/>
        </w:rPr>
        <w:t xml:space="preserve"> РК</w:t>
      </w:r>
      <w:r w:rsidR="000E7B81" w:rsidRPr="006E35BB">
        <w:rPr>
          <w:rFonts w:ascii="Arial" w:hAnsi="Arial" w:cs="Arial"/>
          <w:color w:val="000000" w:themeColor="text1"/>
          <w:sz w:val="22"/>
          <w:szCs w:val="22"/>
        </w:rPr>
        <w:t>, за исключением изъятий, установленных статьей 6 Конституционного закона об МФЦА, что означает</w:t>
      </w:r>
      <w:r w:rsidR="00404D53">
        <w:rPr>
          <w:rFonts w:ascii="Arial" w:hAnsi="Arial" w:cs="Arial"/>
          <w:color w:val="000000" w:themeColor="text1"/>
          <w:sz w:val="22"/>
          <w:szCs w:val="22"/>
        </w:rPr>
        <w:t>,</w:t>
      </w:r>
      <w:r w:rsidR="000E7B81" w:rsidRPr="006E35BB">
        <w:rPr>
          <w:rFonts w:ascii="Arial" w:hAnsi="Arial" w:cs="Arial"/>
          <w:color w:val="000000" w:themeColor="text1"/>
          <w:sz w:val="22"/>
          <w:szCs w:val="22"/>
        </w:rPr>
        <w:t xml:space="preserve"> что исполнение налоговых обязательств налогоплательщиком, в том числе сдача отчетности компанией осуществляется в соответствии с Налоговым кодексом</w:t>
      </w:r>
      <w:r w:rsidR="00BF3145">
        <w:rPr>
          <w:rFonts w:ascii="Arial" w:hAnsi="Arial" w:cs="Arial"/>
          <w:color w:val="000000" w:themeColor="text1"/>
          <w:sz w:val="22"/>
          <w:szCs w:val="22"/>
        </w:rPr>
        <w:t xml:space="preserve"> РК</w:t>
      </w:r>
      <w:r w:rsidR="000E7B81" w:rsidRPr="006E35BB">
        <w:rPr>
          <w:rFonts w:ascii="Arial" w:hAnsi="Arial" w:cs="Arial"/>
          <w:color w:val="000000" w:themeColor="text1"/>
          <w:sz w:val="22"/>
          <w:szCs w:val="22"/>
        </w:rPr>
        <w:t xml:space="preserve">. </w:t>
      </w:r>
    </w:p>
    <w:p w14:paraId="2B10ACE5" w14:textId="3A8849A4" w:rsidR="000E7B81" w:rsidRPr="006E35BB" w:rsidRDefault="007E1333" w:rsidP="006E35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Д</w:t>
      </w:r>
      <w:r w:rsidR="000E7B81" w:rsidRPr="006E35BB">
        <w:rPr>
          <w:rFonts w:ascii="Arial" w:hAnsi="Arial" w:cs="Arial"/>
          <w:color w:val="000000" w:themeColor="text1"/>
          <w:sz w:val="22"/>
          <w:szCs w:val="22"/>
        </w:rPr>
        <w:t>ействующе</w:t>
      </w:r>
      <w:r w:rsidRPr="006E35BB">
        <w:rPr>
          <w:rFonts w:ascii="Arial" w:hAnsi="Arial" w:cs="Arial"/>
          <w:color w:val="000000" w:themeColor="text1"/>
          <w:sz w:val="22"/>
          <w:szCs w:val="22"/>
        </w:rPr>
        <w:t>е</w:t>
      </w:r>
      <w:r w:rsidR="000E7B81" w:rsidRPr="006E35BB">
        <w:rPr>
          <w:rFonts w:ascii="Arial" w:hAnsi="Arial" w:cs="Arial"/>
          <w:color w:val="000000" w:themeColor="text1"/>
          <w:sz w:val="22"/>
          <w:szCs w:val="22"/>
        </w:rPr>
        <w:t xml:space="preserve"> право РК применяется в части, не урегулированной Конституционным закон</w:t>
      </w:r>
      <w:r w:rsidR="00AB2E6D">
        <w:rPr>
          <w:rFonts w:ascii="Arial" w:hAnsi="Arial" w:cs="Arial"/>
          <w:color w:val="000000" w:themeColor="text1"/>
          <w:sz w:val="22"/>
          <w:szCs w:val="22"/>
        </w:rPr>
        <w:t>ом</w:t>
      </w:r>
      <w:r w:rsidR="000E7B81" w:rsidRPr="006E35BB">
        <w:rPr>
          <w:rFonts w:ascii="Arial" w:hAnsi="Arial" w:cs="Arial"/>
          <w:color w:val="000000" w:themeColor="text1"/>
          <w:sz w:val="22"/>
          <w:szCs w:val="22"/>
        </w:rPr>
        <w:t xml:space="preserve"> об МФЦА и актами МФЦА (подп. 3 п. 1 ст. 4), а значит компания должна сдавать все иные виды отчетности, не урегулированные актами МФЦА</w:t>
      </w:r>
      <w:r w:rsidRPr="006E35BB">
        <w:rPr>
          <w:rFonts w:ascii="Arial" w:hAnsi="Arial" w:cs="Arial"/>
          <w:color w:val="000000" w:themeColor="text1"/>
          <w:sz w:val="22"/>
          <w:szCs w:val="22"/>
        </w:rPr>
        <w:t xml:space="preserve">. </w:t>
      </w:r>
      <w:r w:rsidR="000D61D8" w:rsidRPr="006E35BB">
        <w:rPr>
          <w:rFonts w:ascii="Arial" w:hAnsi="Arial" w:cs="Arial"/>
          <w:color w:val="000000" w:themeColor="text1"/>
          <w:sz w:val="22"/>
          <w:szCs w:val="22"/>
        </w:rPr>
        <w:t>К</w:t>
      </w:r>
      <w:r w:rsidR="000E7B81" w:rsidRPr="006E35BB">
        <w:rPr>
          <w:rFonts w:ascii="Arial" w:hAnsi="Arial" w:cs="Arial"/>
          <w:color w:val="000000" w:themeColor="text1"/>
          <w:sz w:val="22"/>
          <w:szCs w:val="22"/>
        </w:rPr>
        <w:t xml:space="preserve"> таким </w:t>
      </w:r>
      <w:r w:rsidR="00D90502" w:rsidRPr="006E35BB">
        <w:rPr>
          <w:rFonts w:ascii="Arial" w:hAnsi="Arial" w:cs="Arial"/>
          <w:color w:val="000000" w:themeColor="text1"/>
          <w:sz w:val="22"/>
          <w:szCs w:val="22"/>
        </w:rPr>
        <w:t>видам отчетности</w:t>
      </w:r>
      <w:r w:rsidR="000D61D8" w:rsidRPr="006E35BB">
        <w:rPr>
          <w:rFonts w:ascii="Arial" w:hAnsi="Arial" w:cs="Arial"/>
          <w:color w:val="000000" w:themeColor="text1"/>
          <w:sz w:val="22"/>
          <w:szCs w:val="22"/>
        </w:rPr>
        <w:t>,</w:t>
      </w:r>
      <w:r w:rsidR="00D90502" w:rsidRPr="006E35BB">
        <w:rPr>
          <w:rFonts w:ascii="Arial" w:hAnsi="Arial" w:cs="Arial"/>
          <w:color w:val="000000" w:themeColor="text1"/>
          <w:sz w:val="22"/>
          <w:szCs w:val="22"/>
        </w:rPr>
        <w:t xml:space="preserve"> </w:t>
      </w:r>
      <w:r w:rsidR="000D61D8" w:rsidRPr="006E35BB">
        <w:rPr>
          <w:rFonts w:ascii="Arial" w:hAnsi="Arial" w:cs="Arial"/>
          <w:color w:val="000000" w:themeColor="text1"/>
          <w:sz w:val="22"/>
          <w:szCs w:val="22"/>
        </w:rPr>
        <w:t xml:space="preserve">например, </w:t>
      </w:r>
      <w:r w:rsidR="00D90502" w:rsidRPr="006E35BB">
        <w:rPr>
          <w:rFonts w:ascii="Arial" w:hAnsi="Arial" w:cs="Arial"/>
          <w:color w:val="000000" w:themeColor="text1"/>
          <w:sz w:val="22"/>
          <w:szCs w:val="22"/>
        </w:rPr>
        <w:t>относится</w:t>
      </w:r>
      <w:r w:rsidR="000E7B81" w:rsidRPr="006E35BB">
        <w:rPr>
          <w:rFonts w:ascii="Arial" w:hAnsi="Arial" w:cs="Arial"/>
          <w:color w:val="000000" w:themeColor="text1"/>
          <w:sz w:val="22"/>
          <w:szCs w:val="22"/>
        </w:rPr>
        <w:t xml:space="preserve"> </w:t>
      </w:r>
      <w:r w:rsidR="00D90502" w:rsidRPr="006E35BB">
        <w:rPr>
          <w:rFonts w:ascii="Arial" w:hAnsi="Arial" w:cs="Arial"/>
          <w:color w:val="000000" w:themeColor="text1"/>
          <w:sz w:val="22"/>
          <w:szCs w:val="22"/>
        </w:rPr>
        <w:t xml:space="preserve">первичная </w:t>
      </w:r>
      <w:r w:rsidR="000E7B81" w:rsidRPr="006E35BB">
        <w:rPr>
          <w:rFonts w:ascii="Arial" w:hAnsi="Arial" w:cs="Arial"/>
          <w:color w:val="000000" w:themeColor="text1"/>
          <w:sz w:val="22"/>
          <w:szCs w:val="22"/>
        </w:rPr>
        <w:t>статистическая отчетность</w:t>
      </w:r>
      <w:r w:rsidR="00100238">
        <w:rPr>
          <w:rFonts w:ascii="Arial" w:hAnsi="Arial" w:cs="Arial"/>
          <w:color w:val="000000" w:themeColor="text1"/>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53</w:t>
      </w:r>
      <w:r w:rsidR="00100238" w:rsidRPr="00E47AD3">
        <w:rPr>
          <w:rFonts w:ascii="Arial" w:eastAsia="Arial" w:hAnsi="Arial" w:cs="Arial"/>
          <w:color w:val="002F5C"/>
          <w:sz w:val="22"/>
          <w:szCs w:val="22"/>
        </w:rPr>
        <w:t>]</w:t>
      </w:r>
      <w:r w:rsidR="00D90502" w:rsidRPr="006E35BB">
        <w:rPr>
          <w:rFonts w:ascii="Arial" w:hAnsi="Arial" w:cs="Arial"/>
          <w:color w:val="000000" w:themeColor="text1"/>
          <w:sz w:val="22"/>
          <w:szCs w:val="22"/>
        </w:rPr>
        <w:t>;</w:t>
      </w:r>
      <w:r w:rsidR="000E7B81" w:rsidRPr="006E35BB">
        <w:rPr>
          <w:rFonts w:ascii="Arial" w:hAnsi="Arial" w:cs="Arial"/>
          <w:color w:val="000000" w:themeColor="text1"/>
          <w:sz w:val="22"/>
          <w:szCs w:val="22"/>
        </w:rPr>
        <w:t xml:space="preserve"> отчетность </w:t>
      </w:r>
      <w:r w:rsidRPr="006E35BB">
        <w:rPr>
          <w:rFonts w:ascii="Arial" w:hAnsi="Arial" w:cs="Arial"/>
          <w:color w:val="000000" w:themeColor="text1"/>
          <w:sz w:val="22"/>
          <w:szCs w:val="22"/>
        </w:rPr>
        <w:t>в рамках исполнения валютного договора</w:t>
      </w:r>
      <w:r w:rsidR="00100238">
        <w:rPr>
          <w:rFonts w:ascii="Arial" w:hAnsi="Arial" w:cs="Arial"/>
          <w:color w:val="000000" w:themeColor="text1"/>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54</w:t>
      </w:r>
      <w:r w:rsidR="00100238" w:rsidRPr="00E47AD3">
        <w:rPr>
          <w:rFonts w:ascii="Arial" w:eastAsia="Arial" w:hAnsi="Arial" w:cs="Arial"/>
          <w:color w:val="002F5C"/>
          <w:sz w:val="22"/>
          <w:szCs w:val="22"/>
        </w:rPr>
        <w:t>]</w:t>
      </w:r>
      <w:r w:rsidR="00D90502" w:rsidRPr="006E35BB">
        <w:rPr>
          <w:rFonts w:ascii="Arial" w:hAnsi="Arial" w:cs="Arial"/>
          <w:color w:val="000000" w:themeColor="text1"/>
          <w:sz w:val="22"/>
          <w:szCs w:val="22"/>
        </w:rPr>
        <w:t>; отчетность,</w:t>
      </w:r>
      <w:r w:rsidRPr="006E35BB">
        <w:rPr>
          <w:rFonts w:ascii="Arial" w:hAnsi="Arial" w:cs="Arial"/>
          <w:color w:val="000000" w:themeColor="text1"/>
          <w:sz w:val="22"/>
          <w:szCs w:val="22"/>
        </w:rPr>
        <w:t xml:space="preserve"> предоставляемая в органы миграции в отношении привлекаемой иностранной рабочей силы</w:t>
      </w:r>
      <w:r w:rsidR="00100238">
        <w:rPr>
          <w:rFonts w:ascii="Arial" w:hAnsi="Arial" w:cs="Arial"/>
          <w:color w:val="000000" w:themeColor="text1"/>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55</w:t>
      </w:r>
      <w:r w:rsidR="00100238" w:rsidRPr="00E47AD3">
        <w:rPr>
          <w:rFonts w:ascii="Arial" w:eastAsia="Arial" w:hAnsi="Arial" w:cs="Arial"/>
          <w:color w:val="002F5C"/>
          <w:sz w:val="22"/>
          <w:szCs w:val="22"/>
        </w:rPr>
        <w:t>]</w:t>
      </w:r>
      <w:r w:rsidRPr="006E35BB">
        <w:rPr>
          <w:rFonts w:ascii="Arial" w:hAnsi="Arial" w:cs="Arial"/>
          <w:color w:val="000000" w:themeColor="text1"/>
          <w:sz w:val="22"/>
          <w:szCs w:val="22"/>
        </w:rPr>
        <w:t xml:space="preserve"> и т.п.)</w:t>
      </w:r>
      <w:r w:rsidR="006D5EF6" w:rsidRPr="006E35BB">
        <w:rPr>
          <w:rFonts w:ascii="Arial" w:hAnsi="Arial" w:cs="Arial"/>
          <w:color w:val="000000" w:themeColor="text1"/>
          <w:sz w:val="22"/>
          <w:szCs w:val="22"/>
        </w:rPr>
        <w:t>.</w:t>
      </w:r>
    </w:p>
    <w:p w14:paraId="39151328" w14:textId="197DE648" w:rsidR="00452480" w:rsidRPr="00C314FC" w:rsidRDefault="00C314FC" w:rsidP="00C314FC">
      <w:pPr>
        <w:pStyle w:val="a7"/>
        <w:numPr>
          <w:ilvl w:val="0"/>
          <w:numId w:val="1"/>
        </w:numPr>
        <w:spacing w:before="240" w:after="240"/>
        <w:contextualSpacing w:val="0"/>
        <w:jc w:val="both"/>
        <w:rPr>
          <w:rFonts w:ascii="Arial" w:hAnsi="Arial" w:cs="Arial"/>
          <w:b/>
          <w:bCs/>
          <w:sz w:val="22"/>
          <w:szCs w:val="22"/>
        </w:rPr>
      </w:pPr>
      <w:r w:rsidRPr="00C314FC">
        <w:rPr>
          <w:rFonts w:ascii="Arial" w:hAnsi="Arial" w:cs="Arial"/>
          <w:b/>
          <w:bCs/>
          <w:sz w:val="22"/>
          <w:szCs w:val="22"/>
        </w:rPr>
        <w:t xml:space="preserve">Как получить </w:t>
      </w:r>
      <w:r w:rsidR="00452480" w:rsidRPr="00C314FC">
        <w:rPr>
          <w:rFonts w:ascii="Arial" w:hAnsi="Arial" w:cs="Arial"/>
          <w:b/>
          <w:bCs/>
          <w:sz w:val="22"/>
          <w:szCs w:val="22"/>
        </w:rPr>
        <w:t>выписк</w:t>
      </w:r>
      <w:r w:rsidRPr="00C314FC">
        <w:rPr>
          <w:rFonts w:ascii="Arial" w:hAnsi="Arial" w:cs="Arial"/>
          <w:b/>
          <w:bCs/>
          <w:sz w:val="22"/>
          <w:szCs w:val="22"/>
        </w:rPr>
        <w:t>и</w:t>
      </w:r>
      <w:r w:rsidR="00452480" w:rsidRPr="00C314FC">
        <w:rPr>
          <w:rFonts w:ascii="Arial" w:hAnsi="Arial" w:cs="Arial"/>
          <w:b/>
          <w:bCs/>
          <w:sz w:val="22"/>
          <w:szCs w:val="22"/>
        </w:rPr>
        <w:t xml:space="preserve"> из Публичного реестра</w:t>
      </w:r>
      <w:r w:rsidRPr="00C314FC">
        <w:rPr>
          <w:rFonts w:ascii="Arial" w:hAnsi="Arial" w:cs="Arial"/>
          <w:b/>
          <w:bCs/>
          <w:sz w:val="22"/>
          <w:szCs w:val="22"/>
        </w:rPr>
        <w:t>?</w:t>
      </w:r>
    </w:p>
    <w:p w14:paraId="07EBB6FC" w14:textId="692D1B1D" w:rsidR="007459A7" w:rsidRPr="006E35BB" w:rsidRDefault="003E69F7" w:rsidP="006E35BB">
      <w:p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 xml:space="preserve">На портале </w:t>
      </w:r>
      <w:r w:rsidR="007459A7" w:rsidRPr="006E35BB">
        <w:rPr>
          <w:rFonts w:ascii="Arial" w:hAnsi="Arial" w:cs="Arial"/>
          <w:color w:val="000000" w:themeColor="text1"/>
          <w:sz w:val="22"/>
          <w:szCs w:val="22"/>
        </w:rPr>
        <w:t xml:space="preserve">e-Residence можно запросить следующие </w:t>
      </w:r>
      <w:r w:rsidR="004738C3" w:rsidRPr="006E35BB">
        <w:rPr>
          <w:rFonts w:ascii="Arial" w:hAnsi="Arial" w:cs="Arial"/>
          <w:color w:val="000000" w:themeColor="text1"/>
          <w:sz w:val="22"/>
          <w:szCs w:val="22"/>
        </w:rPr>
        <w:t>документы:</w:t>
      </w:r>
    </w:p>
    <w:p w14:paraId="4A128F38" w14:textId="0DF8197F" w:rsidR="007459A7" w:rsidRPr="006E35BB" w:rsidRDefault="007459A7" w:rsidP="006E35BB">
      <w:pPr>
        <w:pStyle w:val="a7"/>
        <w:numPr>
          <w:ilvl w:val="0"/>
          <w:numId w:val="30"/>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выписк</w:t>
      </w:r>
      <w:r w:rsidR="000D61D8" w:rsidRPr="006E35BB">
        <w:rPr>
          <w:rFonts w:ascii="Arial" w:hAnsi="Arial" w:cs="Arial"/>
          <w:color w:val="000000" w:themeColor="text1"/>
          <w:sz w:val="22"/>
          <w:szCs w:val="22"/>
        </w:rPr>
        <w:t>у</w:t>
      </w:r>
      <w:r w:rsidRPr="006E35BB">
        <w:rPr>
          <w:rFonts w:ascii="Arial" w:hAnsi="Arial" w:cs="Arial"/>
          <w:color w:val="000000" w:themeColor="text1"/>
          <w:sz w:val="22"/>
          <w:szCs w:val="22"/>
        </w:rPr>
        <w:t xml:space="preserve"> из </w:t>
      </w:r>
      <w:r w:rsidR="00BF3145">
        <w:rPr>
          <w:rFonts w:ascii="Arial" w:hAnsi="Arial" w:cs="Arial"/>
          <w:color w:val="000000" w:themeColor="text1"/>
          <w:sz w:val="22"/>
          <w:szCs w:val="22"/>
        </w:rPr>
        <w:t>П</w:t>
      </w:r>
      <w:r w:rsidRPr="006E35BB">
        <w:rPr>
          <w:rFonts w:ascii="Arial" w:hAnsi="Arial" w:cs="Arial"/>
          <w:color w:val="000000" w:themeColor="text1"/>
          <w:sz w:val="22"/>
          <w:szCs w:val="22"/>
        </w:rPr>
        <w:t>убличного реестра</w:t>
      </w:r>
      <w:r w:rsidR="00F17783" w:rsidRPr="006E35BB">
        <w:rPr>
          <w:rFonts w:ascii="Arial" w:hAnsi="Arial" w:cs="Arial"/>
          <w:color w:val="000000" w:themeColor="text1"/>
          <w:sz w:val="22"/>
          <w:szCs w:val="22"/>
        </w:rPr>
        <w:t>;</w:t>
      </w:r>
    </w:p>
    <w:p w14:paraId="450D2EA3" w14:textId="57E9EB50" w:rsidR="007459A7" w:rsidRPr="006E35BB" w:rsidRDefault="007459A7" w:rsidP="006E35BB">
      <w:pPr>
        <w:pStyle w:val="a7"/>
        <w:numPr>
          <w:ilvl w:val="0"/>
          <w:numId w:val="30"/>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копи</w:t>
      </w:r>
      <w:r w:rsidR="000D61D8" w:rsidRPr="006E35BB">
        <w:rPr>
          <w:rFonts w:ascii="Arial" w:hAnsi="Arial" w:cs="Arial"/>
          <w:color w:val="000000" w:themeColor="text1"/>
          <w:sz w:val="22"/>
          <w:szCs w:val="22"/>
        </w:rPr>
        <w:t>ю</w:t>
      </w:r>
      <w:r w:rsidRPr="006E35BB">
        <w:rPr>
          <w:rFonts w:ascii="Arial" w:hAnsi="Arial" w:cs="Arial"/>
          <w:color w:val="000000" w:themeColor="text1"/>
          <w:sz w:val="22"/>
          <w:szCs w:val="22"/>
        </w:rPr>
        <w:t xml:space="preserve"> протокола об избрании Совета директоров</w:t>
      </w:r>
      <w:r w:rsidR="00F17783" w:rsidRPr="006E35BB">
        <w:rPr>
          <w:rFonts w:ascii="Arial" w:hAnsi="Arial" w:cs="Arial"/>
          <w:color w:val="000000" w:themeColor="text1"/>
          <w:sz w:val="22"/>
          <w:szCs w:val="22"/>
        </w:rPr>
        <w:t>;</w:t>
      </w:r>
    </w:p>
    <w:p w14:paraId="25C2EE25" w14:textId="30AD45DE" w:rsidR="007459A7" w:rsidRPr="006E35BB" w:rsidRDefault="007459A7" w:rsidP="006E35BB">
      <w:pPr>
        <w:pStyle w:val="a7"/>
        <w:numPr>
          <w:ilvl w:val="0"/>
          <w:numId w:val="30"/>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выписк</w:t>
      </w:r>
      <w:r w:rsidR="000D61D8" w:rsidRPr="006E35BB">
        <w:rPr>
          <w:rFonts w:ascii="Arial" w:hAnsi="Arial" w:cs="Arial"/>
          <w:color w:val="000000" w:themeColor="text1"/>
          <w:sz w:val="22"/>
          <w:szCs w:val="22"/>
        </w:rPr>
        <w:t>у</w:t>
      </w:r>
      <w:r w:rsidRPr="006E35BB">
        <w:rPr>
          <w:rFonts w:ascii="Arial" w:hAnsi="Arial" w:cs="Arial"/>
          <w:color w:val="000000" w:themeColor="text1"/>
          <w:sz w:val="22"/>
          <w:szCs w:val="22"/>
        </w:rPr>
        <w:t xml:space="preserve"> из реестра акционеров</w:t>
      </w:r>
      <w:r w:rsidR="00F17783" w:rsidRPr="006E35BB">
        <w:rPr>
          <w:rFonts w:ascii="Arial" w:hAnsi="Arial" w:cs="Arial"/>
          <w:color w:val="000000" w:themeColor="text1"/>
          <w:sz w:val="22"/>
          <w:szCs w:val="22"/>
        </w:rPr>
        <w:t>;</w:t>
      </w:r>
    </w:p>
    <w:p w14:paraId="4236CD7E" w14:textId="6F0945D8" w:rsidR="007459A7" w:rsidRPr="006E35BB" w:rsidRDefault="007459A7" w:rsidP="006E35BB">
      <w:pPr>
        <w:pStyle w:val="a7"/>
        <w:numPr>
          <w:ilvl w:val="0"/>
          <w:numId w:val="30"/>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выписк</w:t>
      </w:r>
      <w:r w:rsidR="000D61D8" w:rsidRPr="006E35BB">
        <w:rPr>
          <w:rFonts w:ascii="Arial" w:hAnsi="Arial" w:cs="Arial"/>
          <w:color w:val="000000" w:themeColor="text1"/>
          <w:sz w:val="22"/>
          <w:szCs w:val="22"/>
        </w:rPr>
        <w:t>у</w:t>
      </w:r>
      <w:r w:rsidRPr="006E35BB">
        <w:rPr>
          <w:rFonts w:ascii="Arial" w:hAnsi="Arial" w:cs="Arial"/>
          <w:color w:val="000000" w:themeColor="text1"/>
          <w:sz w:val="22"/>
          <w:szCs w:val="22"/>
        </w:rPr>
        <w:t xml:space="preserve"> сведений из реестра секретарей</w:t>
      </w:r>
      <w:r w:rsidR="00F17783" w:rsidRPr="006E35BB">
        <w:rPr>
          <w:rFonts w:ascii="Arial" w:hAnsi="Arial" w:cs="Arial"/>
          <w:color w:val="000000" w:themeColor="text1"/>
          <w:sz w:val="22"/>
          <w:szCs w:val="22"/>
        </w:rPr>
        <w:t>;</w:t>
      </w:r>
    </w:p>
    <w:p w14:paraId="4B7642A0" w14:textId="34196CD6" w:rsidR="007459A7" w:rsidRPr="006E35BB" w:rsidRDefault="007459A7" w:rsidP="006E35BB">
      <w:pPr>
        <w:pStyle w:val="a7"/>
        <w:numPr>
          <w:ilvl w:val="0"/>
          <w:numId w:val="30"/>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выписк</w:t>
      </w:r>
      <w:r w:rsidR="000D61D8" w:rsidRPr="006E35BB">
        <w:rPr>
          <w:rFonts w:ascii="Arial" w:hAnsi="Arial" w:cs="Arial"/>
          <w:color w:val="000000" w:themeColor="text1"/>
          <w:sz w:val="22"/>
          <w:szCs w:val="22"/>
        </w:rPr>
        <w:t>у</w:t>
      </w:r>
      <w:r w:rsidRPr="006E35BB">
        <w:rPr>
          <w:rFonts w:ascii="Arial" w:hAnsi="Arial" w:cs="Arial"/>
          <w:color w:val="000000" w:themeColor="text1"/>
          <w:sz w:val="22"/>
          <w:szCs w:val="22"/>
        </w:rPr>
        <w:t xml:space="preserve"> сведений из реестра конечных бенефициарных собственников</w:t>
      </w:r>
      <w:r w:rsidR="00F17783" w:rsidRPr="006E35BB">
        <w:rPr>
          <w:rFonts w:ascii="Arial" w:hAnsi="Arial" w:cs="Arial"/>
          <w:color w:val="000000" w:themeColor="text1"/>
          <w:sz w:val="22"/>
          <w:szCs w:val="22"/>
        </w:rPr>
        <w:t>;</w:t>
      </w:r>
      <w:r w:rsidRPr="006E35BB">
        <w:rPr>
          <w:rFonts w:ascii="Arial" w:hAnsi="Arial" w:cs="Arial"/>
          <w:color w:val="000000" w:themeColor="text1"/>
          <w:sz w:val="22"/>
          <w:szCs w:val="22"/>
        </w:rPr>
        <w:t xml:space="preserve"> </w:t>
      </w:r>
    </w:p>
    <w:p w14:paraId="001868E4" w14:textId="6730637A" w:rsidR="007459A7" w:rsidRPr="006E35BB" w:rsidRDefault="007459A7" w:rsidP="006E35BB">
      <w:pPr>
        <w:pStyle w:val="a7"/>
        <w:numPr>
          <w:ilvl w:val="0"/>
          <w:numId w:val="30"/>
        </w:numPr>
        <w:spacing w:before="240" w:after="240"/>
        <w:rPr>
          <w:rFonts w:ascii="Arial" w:hAnsi="Arial" w:cs="Arial"/>
          <w:color w:val="000000" w:themeColor="text1"/>
          <w:sz w:val="22"/>
          <w:szCs w:val="22"/>
        </w:rPr>
      </w:pPr>
      <w:r w:rsidRPr="006E35BB">
        <w:rPr>
          <w:rFonts w:ascii="Arial" w:hAnsi="Arial" w:cs="Arial"/>
          <w:color w:val="000000" w:themeColor="text1"/>
          <w:sz w:val="22"/>
          <w:szCs w:val="22"/>
        </w:rPr>
        <w:t>копи</w:t>
      </w:r>
      <w:r w:rsidR="000D61D8" w:rsidRPr="006E35BB">
        <w:rPr>
          <w:rFonts w:ascii="Arial" w:hAnsi="Arial" w:cs="Arial"/>
          <w:color w:val="000000" w:themeColor="text1"/>
          <w:sz w:val="22"/>
          <w:szCs w:val="22"/>
        </w:rPr>
        <w:t>ю</w:t>
      </w:r>
      <w:r w:rsidRPr="006E35BB">
        <w:rPr>
          <w:rFonts w:ascii="Arial" w:hAnsi="Arial" w:cs="Arial"/>
          <w:color w:val="000000" w:themeColor="text1"/>
          <w:sz w:val="22"/>
          <w:szCs w:val="22"/>
        </w:rPr>
        <w:t xml:space="preserve"> справки об активности компании (</w:t>
      </w:r>
      <w:r w:rsidRPr="006E35BB">
        <w:rPr>
          <w:rFonts w:ascii="Arial" w:hAnsi="Arial" w:cs="Arial"/>
          <w:i/>
          <w:iCs/>
          <w:color w:val="000000" w:themeColor="text1"/>
          <w:sz w:val="22"/>
          <w:szCs w:val="22"/>
        </w:rPr>
        <w:t>Certificate of good standing</w:t>
      </w:r>
      <w:r w:rsidRPr="006E35BB">
        <w:rPr>
          <w:rFonts w:ascii="Arial" w:hAnsi="Arial" w:cs="Arial"/>
          <w:color w:val="000000" w:themeColor="text1"/>
          <w:sz w:val="22"/>
          <w:szCs w:val="22"/>
        </w:rPr>
        <w:t>)</w:t>
      </w:r>
      <w:r w:rsidR="00F17783" w:rsidRPr="006E35BB">
        <w:rPr>
          <w:rFonts w:ascii="Arial" w:hAnsi="Arial" w:cs="Arial"/>
          <w:color w:val="000000" w:themeColor="text1"/>
          <w:sz w:val="22"/>
          <w:szCs w:val="22"/>
        </w:rPr>
        <w:t>.</w:t>
      </w:r>
    </w:p>
    <w:p w14:paraId="4A7C8CE7" w14:textId="3DA77627" w:rsidR="004738C3" w:rsidRPr="006E35BB" w:rsidRDefault="004738C3" w:rsidP="007004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Как уже упоминалось в ответе на вопрос № 1</w:t>
      </w:r>
      <w:r w:rsidR="00BF3145">
        <w:rPr>
          <w:rFonts w:ascii="Arial" w:hAnsi="Arial" w:cs="Arial"/>
          <w:color w:val="000000" w:themeColor="text1"/>
          <w:sz w:val="22"/>
          <w:szCs w:val="22"/>
        </w:rPr>
        <w:t>,</w:t>
      </w:r>
      <w:r w:rsidRPr="006E35BB">
        <w:rPr>
          <w:rFonts w:ascii="Arial" w:hAnsi="Arial" w:cs="Arial"/>
          <w:color w:val="000000" w:themeColor="text1"/>
          <w:sz w:val="22"/>
          <w:szCs w:val="22"/>
        </w:rPr>
        <w:t xml:space="preserve"> есть режим автоматизированной услуги (раздел </w:t>
      </w:r>
      <w:r w:rsidRPr="006E35BB">
        <w:rPr>
          <w:rFonts w:ascii="Arial" w:hAnsi="Arial" w:cs="Arial"/>
          <w:i/>
          <w:iCs/>
          <w:color w:val="000000" w:themeColor="text1"/>
          <w:sz w:val="22"/>
          <w:szCs w:val="22"/>
        </w:rPr>
        <w:t>Log in</w:t>
      </w:r>
      <w:r w:rsidRPr="006E35BB">
        <w:rPr>
          <w:rFonts w:ascii="Arial" w:hAnsi="Arial" w:cs="Arial"/>
          <w:color w:val="000000" w:themeColor="text1"/>
          <w:sz w:val="22"/>
          <w:szCs w:val="22"/>
        </w:rPr>
        <w:t xml:space="preserve">) и в формате офлайн (раздел </w:t>
      </w:r>
      <w:r w:rsidRPr="006E35BB">
        <w:rPr>
          <w:rFonts w:ascii="Arial" w:hAnsi="Arial" w:cs="Arial"/>
          <w:i/>
          <w:iCs/>
          <w:color w:val="000000" w:themeColor="text1"/>
          <w:sz w:val="22"/>
          <w:szCs w:val="22"/>
        </w:rPr>
        <w:t>Submit paper forms</w:t>
      </w:r>
      <w:r w:rsidRPr="006E35BB">
        <w:rPr>
          <w:rFonts w:ascii="Arial" w:hAnsi="Arial" w:cs="Arial"/>
          <w:color w:val="000000" w:themeColor="text1"/>
          <w:sz w:val="22"/>
          <w:szCs w:val="22"/>
        </w:rPr>
        <w:t>).</w:t>
      </w:r>
    </w:p>
    <w:p w14:paraId="5425EC1D" w14:textId="6E4F35A3" w:rsidR="004738C3" w:rsidRPr="006E35BB" w:rsidRDefault="004738C3" w:rsidP="006E35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 xml:space="preserve">Стоимость </w:t>
      </w:r>
      <w:r w:rsidR="00BF3145">
        <w:rPr>
          <w:rFonts w:ascii="Arial" w:hAnsi="Arial" w:cs="Arial"/>
          <w:color w:val="000000" w:themeColor="text1"/>
          <w:sz w:val="22"/>
          <w:szCs w:val="22"/>
        </w:rPr>
        <w:t xml:space="preserve">услуг </w:t>
      </w:r>
      <w:r w:rsidRPr="006E35BB">
        <w:rPr>
          <w:rFonts w:ascii="Arial" w:hAnsi="Arial" w:cs="Arial"/>
          <w:color w:val="000000" w:themeColor="text1"/>
          <w:sz w:val="22"/>
          <w:szCs w:val="22"/>
        </w:rPr>
        <w:t xml:space="preserve">за обработку документов в автоматическом режиме составляет 20 долларов США (выдаются электронные документы с </w:t>
      </w:r>
      <w:r w:rsidRPr="006E35BB">
        <w:rPr>
          <w:rFonts w:ascii="Arial" w:hAnsi="Arial" w:cs="Arial"/>
          <w:color w:val="000000" w:themeColor="text1"/>
          <w:sz w:val="22"/>
          <w:szCs w:val="22"/>
          <w:lang w:val="en-US"/>
        </w:rPr>
        <w:t>QR</w:t>
      </w:r>
      <w:r w:rsidR="00532252">
        <w:rPr>
          <w:rFonts w:ascii="Arial" w:hAnsi="Arial" w:cs="Arial"/>
          <w:color w:val="000000" w:themeColor="text1"/>
          <w:sz w:val="22"/>
          <w:szCs w:val="22"/>
        </w:rPr>
        <w:t xml:space="preserve"> кодом</w:t>
      </w:r>
      <w:r w:rsidRPr="006E35BB">
        <w:rPr>
          <w:rFonts w:ascii="Arial" w:hAnsi="Arial" w:cs="Arial"/>
          <w:color w:val="000000" w:themeColor="text1"/>
          <w:sz w:val="22"/>
          <w:szCs w:val="22"/>
        </w:rPr>
        <w:t>) либо 40 долларов США в случае обращения в офлайн-формате с выдачей ответа на бумажном носителе с подписью и печатью Регистратора.</w:t>
      </w:r>
    </w:p>
    <w:p w14:paraId="55DC534C" w14:textId="01F6DF9A" w:rsidR="000D61D8" w:rsidRPr="006E35BB" w:rsidRDefault="000D61D8" w:rsidP="006E35BB">
      <w:pPr>
        <w:spacing w:before="240" w:after="240"/>
        <w:jc w:val="both"/>
        <w:rPr>
          <w:rFonts w:ascii="Arial" w:hAnsi="Arial" w:cs="Arial"/>
          <w:color w:val="000000" w:themeColor="text1"/>
          <w:sz w:val="22"/>
          <w:szCs w:val="22"/>
        </w:rPr>
      </w:pPr>
      <w:r w:rsidRPr="006E35BB">
        <w:rPr>
          <w:rFonts w:ascii="Arial" w:hAnsi="Arial" w:cs="Arial"/>
          <w:color w:val="000000" w:themeColor="text1"/>
          <w:sz w:val="22"/>
          <w:szCs w:val="22"/>
        </w:rPr>
        <w:t>Следует отметить, что поскольку Регистратор не является государственным органом, то документы, полученные от Регистратора невозможно апостилировать. Для этих целей необходимо либо изготовить нотариальную копию, которую можно затем апостилировать либо обратиться в орган юстиции для выдачи выписки из Национального реестра бизнес идентификационных номеров, содержащую сведения аналогичные т</w:t>
      </w:r>
      <w:r w:rsidR="007004BB">
        <w:rPr>
          <w:rFonts w:ascii="Arial" w:hAnsi="Arial" w:cs="Arial"/>
          <w:color w:val="000000" w:themeColor="text1"/>
          <w:sz w:val="22"/>
          <w:szCs w:val="22"/>
        </w:rPr>
        <w:t>е</w:t>
      </w:r>
      <w:r w:rsidRPr="006E35BB">
        <w:rPr>
          <w:rFonts w:ascii="Arial" w:hAnsi="Arial" w:cs="Arial"/>
          <w:color w:val="000000" w:themeColor="text1"/>
          <w:sz w:val="22"/>
          <w:szCs w:val="22"/>
        </w:rPr>
        <w:t xml:space="preserve">м, что размещены в </w:t>
      </w:r>
      <w:hyperlink r:id="rId15" w:history="1">
        <w:r w:rsidRPr="006E35BB">
          <w:rPr>
            <w:rStyle w:val="af2"/>
            <w:rFonts w:ascii="Arial" w:hAnsi="Arial" w:cs="Arial"/>
            <w:sz w:val="22"/>
            <w:szCs w:val="22"/>
          </w:rPr>
          <w:t>Публичном реестре</w:t>
        </w:r>
      </w:hyperlink>
      <w:r w:rsidRPr="006E35BB">
        <w:rPr>
          <w:rFonts w:ascii="Arial" w:hAnsi="Arial" w:cs="Arial"/>
          <w:color w:val="000000" w:themeColor="text1"/>
          <w:sz w:val="22"/>
          <w:szCs w:val="22"/>
        </w:rPr>
        <w:t>.</w:t>
      </w:r>
    </w:p>
    <w:p w14:paraId="5A10B999" w14:textId="36F41F29" w:rsidR="006854D9" w:rsidRPr="006E35BB" w:rsidRDefault="00866F3B" w:rsidP="006E35BB">
      <w:pPr>
        <w:pStyle w:val="a7"/>
        <w:numPr>
          <w:ilvl w:val="0"/>
          <w:numId w:val="1"/>
        </w:numPr>
        <w:spacing w:before="240" w:after="240"/>
        <w:contextualSpacing w:val="0"/>
        <w:jc w:val="both"/>
        <w:rPr>
          <w:rFonts w:ascii="Arial" w:hAnsi="Arial" w:cs="Arial"/>
          <w:b/>
          <w:bCs/>
          <w:sz w:val="22"/>
          <w:szCs w:val="22"/>
        </w:rPr>
      </w:pPr>
      <w:r w:rsidRPr="006E35BB">
        <w:rPr>
          <w:rFonts w:ascii="Arial" w:hAnsi="Arial" w:cs="Arial"/>
          <w:b/>
          <w:bCs/>
          <w:sz w:val="22"/>
          <w:szCs w:val="22"/>
        </w:rPr>
        <w:t xml:space="preserve">Как зарегистрировать залог на акции </w:t>
      </w:r>
      <w:r w:rsidR="00645A88" w:rsidRPr="006E35BB">
        <w:rPr>
          <w:rFonts w:ascii="Arial" w:hAnsi="Arial" w:cs="Arial"/>
          <w:b/>
          <w:bCs/>
          <w:sz w:val="22"/>
          <w:szCs w:val="22"/>
        </w:rPr>
        <w:t>компании</w:t>
      </w:r>
      <w:r w:rsidRPr="006E35BB">
        <w:rPr>
          <w:rFonts w:ascii="Arial" w:hAnsi="Arial" w:cs="Arial"/>
          <w:b/>
          <w:bCs/>
          <w:sz w:val="22"/>
          <w:szCs w:val="22"/>
        </w:rPr>
        <w:t>?</w:t>
      </w:r>
    </w:p>
    <w:p w14:paraId="7E120336" w14:textId="2A0D4349" w:rsidR="006170FE" w:rsidRPr="006E35BB" w:rsidRDefault="006170FE" w:rsidP="006E35BB">
      <w:pPr>
        <w:spacing w:before="240" w:after="240"/>
        <w:jc w:val="both"/>
        <w:rPr>
          <w:rFonts w:ascii="Arial" w:hAnsi="Arial" w:cs="Arial"/>
          <w:sz w:val="22"/>
          <w:szCs w:val="22"/>
        </w:rPr>
      </w:pPr>
      <w:r w:rsidRPr="006E35BB">
        <w:rPr>
          <w:rFonts w:ascii="Arial" w:hAnsi="Arial" w:cs="Arial"/>
          <w:sz w:val="22"/>
          <w:szCs w:val="22"/>
        </w:rPr>
        <w:t>К актам МФЦА, регулирующим корпоративные вопросы, относятся</w:t>
      </w:r>
      <w:r w:rsidR="00BF5340" w:rsidRPr="006E35BB">
        <w:rPr>
          <w:rFonts w:ascii="Arial" w:hAnsi="Arial" w:cs="Arial"/>
          <w:sz w:val="22"/>
          <w:szCs w:val="22"/>
        </w:rPr>
        <w:t xml:space="preserve"> </w:t>
      </w:r>
      <w:r w:rsidR="0020084E">
        <w:rPr>
          <w:rFonts w:ascii="Arial" w:hAnsi="Arial" w:cs="Arial"/>
          <w:sz w:val="22"/>
          <w:szCs w:val="22"/>
        </w:rPr>
        <w:t>Регламент</w:t>
      </w:r>
      <w:r w:rsidR="00BF5340" w:rsidRPr="006E35BB">
        <w:rPr>
          <w:rFonts w:ascii="Arial" w:hAnsi="Arial" w:cs="Arial"/>
          <w:sz w:val="22"/>
          <w:szCs w:val="22"/>
        </w:rPr>
        <w:t xml:space="preserve"> о ценных бумагах</w:t>
      </w:r>
      <w:r w:rsidR="0020084E">
        <w:rPr>
          <w:rFonts w:ascii="Arial" w:hAnsi="Arial" w:cs="Arial"/>
          <w:sz w:val="22"/>
          <w:szCs w:val="22"/>
        </w:rPr>
        <w:t xml:space="preserve"> (далее </w:t>
      </w:r>
      <w:r w:rsidR="0020084E" w:rsidRPr="006E35BB">
        <w:rPr>
          <w:rFonts w:ascii="Arial" w:hAnsi="Arial" w:cs="Arial"/>
          <w:sz w:val="22"/>
          <w:szCs w:val="22"/>
        </w:rPr>
        <w:t>–</w:t>
      </w:r>
      <w:r w:rsidR="0020084E">
        <w:rPr>
          <w:rFonts w:ascii="Arial" w:hAnsi="Arial" w:cs="Arial"/>
          <w:sz w:val="22"/>
          <w:szCs w:val="22"/>
        </w:rPr>
        <w:t xml:space="preserve"> </w:t>
      </w:r>
      <w:r w:rsidR="0020084E" w:rsidRPr="0020084E">
        <w:rPr>
          <w:rFonts w:ascii="Arial" w:hAnsi="Arial" w:cs="Arial"/>
          <w:sz w:val="22"/>
          <w:szCs w:val="22"/>
        </w:rPr>
        <w:t>"</w:t>
      </w:r>
      <w:r w:rsidR="0020084E" w:rsidRPr="0020084E">
        <w:rPr>
          <w:rFonts w:ascii="Arial" w:hAnsi="Arial" w:cs="Arial"/>
          <w:b/>
          <w:bCs/>
          <w:sz w:val="22"/>
          <w:szCs w:val="22"/>
        </w:rPr>
        <w:t>РЦБ</w:t>
      </w:r>
      <w:r w:rsidR="0020084E" w:rsidRPr="0020084E">
        <w:rPr>
          <w:rFonts w:ascii="Arial" w:hAnsi="Arial" w:cs="Arial"/>
          <w:sz w:val="22"/>
          <w:szCs w:val="22"/>
        </w:rPr>
        <w:t>")</w:t>
      </w:r>
      <w:r w:rsidR="00100238">
        <w:rPr>
          <w:rFonts w:ascii="Arial" w:hAnsi="Arial" w:cs="Arial"/>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56</w:t>
      </w:r>
      <w:r w:rsidR="00100238" w:rsidRPr="00E47AD3">
        <w:rPr>
          <w:rFonts w:ascii="Arial" w:eastAsia="Arial" w:hAnsi="Arial" w:cs="Arial"/>
          <w:color w:val="002F5C"/>
          <w:sz w:val="22"/>
          <w:szCs w:val="22"/>
        </w:rPr>
        <w:t>]</w:t>
      </w:r>
      <w:r w:rsidR="00BF5340" w:rsidRPr="006E35BB">
        <w:rPr>
          <w:rFonts w:ascii="Arial" w:hAnsi="Arial" w:cs="Arial"/>
          <w:sz w:val="22"/>
          <w:szCs w:val="22"/>
        </w:rPr>
        <w:t xml:space="preserve"> и Правила о ценных бумагах</w:t>
      </w:r>
      <w:r w:rsidR="0020084E">
        <w:rPr>
          <w:rFonts w:ascii="Arial" w:hAnsi="Arial" w:cs="Arial"/>
          <w:sz w:val="22"/>
          <w:szCs w:val="22"/>
        </w:rPr>
        <w:t xml:space="preserve"> (далее </w:t>
      </w:r>
      <w:r w:rsidR="0020084E" w:rsidRPr="006E35BB">
        <w:rPr>
          <w:rFonts w:ascii="Arial" w:hAnsi="Arial" w:cs="Arial"/>
          <w:sz w:val="22"/>
          <w:szCs w:val="22"/>
        </w:rPr>
        <w:t>–</w:t>
      </w:r>
      <w:r w:rsidR="0020084E">
        <w:rPr>
          <w:rFonts w:ascii="Arial" w:hAnsi="Arial" w:cs="Arial"/>
          <w:sz w:val="22"/>
          <w:szCs w:val="22"/>
        </w:rPr>
        <w:t xml:space="preserve"> </w:t>
      </w:r>
      <w:r w:rsidR="0020084E" w:rsidRPr="0020084E">
        <w:rPr>
          <w:rFonts w:ascii="Arial" w:hAnsi="Arial" w:cs="Arial"/>
          <w:sz w:val="22"/>
          <w:szCs w:val="22"/>
        </w:rPr>
        <w:t>"</w:t>
      </w:r>
      <w:r w:rsidR="0020084E">
        <w:rPr>
          <w:rFonts w:ascii="Arial" w:hAnsi="Arial" w:cs="Arial"/>
          <w:b/>
          <w:bCs/>
          <w:sz w:val="22"/>
          <w:szCs w:val="22"/>
        </w:rPr>
        <w:t>П</w:t>
      </w:r>
      <w:r w:rsidR="0020084E" w:rsidRPr="0020084E">
        <w:rPr>
          <w:rFonts w:ascii="Arial" w:hAnsi="Arial" w:cs="Arial"/>
          <w:b/>
          <w:bCs/>
          <w:sz w:val="22"/>
          <w:szCs w:val="22"/>
        </w:rPr>
        <w:t>ЦБ</w:t>
      </w:r>
      <w:r w:rsidR="0020084E" w:rsidRPr="0020084E">
        <w:rPr>
          <w:rFonts w:ascii="Arial" w:hAnsi="Arial" w:cs="Arial"/>
          <w:sz w:val="22"/>
          <w:szCs w:val="22"/>
        </w:rPr>
        <w:t>")</w:t>
      </w:r>
      <w:r w:rsidR="00100238">
        <w:rPr>
          <w:rFonts w:ascii="Arial" w:hAnsi="Arial" w:cs="Arial"/>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57</w:t>
      </w:r>
      <w:r w:rsidR="00100238" w:rsidRPr="00E47AD3">
        <w:rPr>
          <w:rFonts w:ascii="Arial" w:eastAsia="Arial" w:hAnsi="Arial" w:cs="Arial"/>
          <w:color w:val="002F5C"/>
          <w:sz w:val="22"/>
          <w:szCs w:val="22"/>
        </w:rPr>
        <w:t>]</w:t>
      </w:r>
      <w:r w:rsidR="00707E33" w:rsidRPr="006E35BB">
        <w:rPr>
          <w:rFonts w:ascii="Arial" w:hAnsi="Arial" w:cs="Arial"/>
          <w:sz w:val="22"/>
          <w:szCs w:val="22"/>
        </w:rPr>
        <w:t>.</w:t>
      </w:r>
    </w:p>
    <w:p w14:paraId="073E8630" w14:textId="09322F2D" w:rsidR="00707E33" w:rsidRPr="006E35BB" w:rsidRDefault="00707E33" w:rsidP="006E35BB">
      <w:pPr>
        <w:spacing w:before="240" w:after="240"/>
        <w:jc w:val="both"/>
        <w:rPr>
          <w:rFonts w:ascii="Arial" w:hAnsi="Arial" w:cs="Arial"/>
          <w:sz w:val="22"/>
          <w:szCs w:val="22"/>
        </w:rPr>
      </w:pPr>
      <w:r w:rsidRPr="006E35BB">
        <w:rPr>
          <w:rFonts w:ascii="Arial" w:hAnsi="Arial" w:cs="Arial"/>
          <w:sz w:val="22"/>
          <w:szCs w:val="22"/>
        </w:rPr>
        <w:t xml:space="preserve">Право МФЦА выделяет институт залога </w:t>
      </w:r>
      <w:r w:rsidR="00A010DA" w:rsidRPr="006E35BB">
        <w:rPr>
          <w:rFonts w:ascii="Arial" w:hAnsi="Arial" w:cs="Arial"/>
          <w:sz w:val="22"/>
          <w:szCs w:val="22"/>
        </w:rPr>
        <w:t>(</w:t>
      </w:r>
      <w:r w:rsidR="00A010DA" w:rsidRPr="006E35BB">
        <w:rPr>
          <w:rFonts w:ascii="Arial" w:hAnsi="Arial" w:cs="Arial"/>
          <w:i/>
          <w:iCs/>
          <w:sz w:val="22"/>
          <w:szCs w:val="22"/>
        </w:rPr>
        <w:t>Collateral</w:t>
      </w:r>
      <w:r w:rsidR="00A010DA" w:rsidRPr="006E35BB">
        <w:rPr>
          <w:rFonts w:ascii="Arial" w:hAnsi="Arial" w:cs="Arial"/>
          <w:sz w:val="22"/>
          <w:szCs w:val="22"/>
        </w:rPr>
        <w:t xml:space="preserve">) </w:t>
      </w:r>
      <w:r w:rsidRPr="006E35BB">
        <w:rPr>
          <w:rFonts w:ascii="Arial" w:hAnsi="Arial" w:cs="Arial"/>
          <w:sz w:val="22"/>
          <w:szCs w:val="22"/>
        </w:rPr>
        <w:t>как отдельное обеспечительное обязательство</w:t>
      </w:r>
      <w:r w:rsidR="00A010DA" w:rsidRPr="006E35BB">
        <w:rPr>
          <w:rFonts w:ascii="Arial" w:hAnsi="Arial" w:cs="Arial"/>
          <w:sz w:val="22"/>
          <w:szCs w:val="22"/>
        </w:rPr>
        <w:t xml:space="preserve"> (</w:t>
      </w:r>
      <w:r w:rsidR="00A010DA" w:rsidRPr="006E35BB">
        <w:rPr>
          <w:rFonts w:ascii="Arial" w:hAnsi="Arial" w:cs="Arial"/>
          <w:i/>
          <w:iCs/>
          <w:sz w:val="22"/>
          <w:szCs w:val="22"/>
        </w:rPr>
        <w:t>Security Interest</w:t>
      </w:r>
      <w:r w:rsidR="00A010DA" w:rsidRPr="006E35BB">
        <w:rPr>
          <w:rFonts w:ascii="Arial" w:hAnsi="Arial" w:cs="Arial"/>
          <w:sz w:val="22"/>
          <w:szCs w:val="22"/>
        </w:rPr>
        <w:t>)</w:t>
      </w:r>
      <w:r w:rsidRPr="006E35BB">
        <w:rPr>
          <w:rFonts w:ascii="Arial" w:hAnsi="Arial" w:cs="Arial"/>
          <w:sz w:val="22"/>
          <w:szCs w:val="22"/>
        </w:rPr>
        <w:t>, которое должно быть зарегистрировано в виде соответствующего соглашения (</w:t>
      </w:r>
      <w:r w:rsidRPr="006E35BB">
        <w:rPr>
          <w:rFonts w:ascii="Arial" w:hAnsi="Arial" w:cs="Arial"/>
          <w:sz w:val="22"/>
          <w:szCs w:val="22"/>
          <w:lang w:val="en-US"/>
        </w:rPr>
        <w:t>S</w:t>
      </w:r>
      <w:r w:rsidRPr="006E35BB">
        <w:rPr>
          <w:rFonts w:ascii="Arial" w:hAnsi="Arial" w:cs="Arial"/>
          <w:sz w:val="22"/>
          <w:szCs w:val="22"/>
        </w:rPr>
        <w:t xml:space="preserve">ecurity </w:t>
      </w:r>
      <w:r w:rsidRPr="006E35BB">
        <w:rPr>
          <w:rFonts w:ascii="Arial" w:hAnsi="Arial" w:cs="Arial"/>
          <w:sz w:val="22"/>
          <w:szCs w:val="22"/>
          <w:lang w:val="en-US"/>
        </w:rPr>
        <w:t>A</w:t>
      </w:r>
      <w:r w:rsidRPr="006E35BB">
        <w:rPr>
          <w:rFonts w:ascii="Arial" w:hAnsi="Arial" w:cs="Arial"/>
          <w:sz w:val="22"/>
          <w:szCs w:val="22"/>
        </w:rPr>
        <w:t xml:space="preserve">greement) в МФЦА. Такие обеспечительные соглашения служат дополнительной защитой для кредитора, предоставляя гарантию </w:t>
      </w:r>
      <w:r w:rsidRPr="006E35BB">
        <w:rPr>
          <w:rFonts w:ascii="Arial" w:hAnsi="Arial" w:cs="Arial"/>
          <w:sz w:val="22"/>
          <w:szCs w:val="22"/>
        </w:rPr>
        <w:lastRenderedPageBreak/>
        <w:t xml:space="preserve">выполнения обязательств заемщиком. </w:t>
      </w:r>
      <w:r w:rsidR="00A05174" w:rsidRPr="006E35BB">
        <w:rPr>
          <w:rFonts w:ascii="Arial" w:hAnsi="Arial" w:cs="Arial"/>
          <w:sz w:val="22"/>
          <w:szCs w:val="22"/>
        </w:rPr>
        <w:t>Акты МФЦА устанавливают приоритет залоговых кредиторов в случае наступления дефолта должника и порядок реализации имущества.</w:t>
      </w:r>
    </w:p>
    <w:p w14:paraId="281637A8" w14:textId="7681A821" w:rsidR="00CE5149" w:rsidRPr="006E35BB" w:rsidRDefault="00707E33" w:rsidP="006E35BB">
      <w:pPr>
        <w:spacing w:before="240" w:after="240"/>
        <w:jc w:val="both"/>
        <w:rPr>
          <w:rFonts w:ascii="Arial" w:hAnsi="Arial" w:cs="Arial"/>
          <w:sz w:val="22"/>
          <w:szCs w:val="22"/>
        </w:rPr>
      </w:pPr>
      <w:r w:rsidRPr="006E35BB">
        <w:rPr>
          <w:rFonts w:ascii="Arial" w:hAnsi="Arial" w:cs="Arial"/>
          <w:sz w:val="22"/>
          <w:szCs w:val="22"/>
        </w:rPr>
        <w:t>В качестве залога</w:t>
      </w:r>
      <w:r w:rsidR="00707883" w:rsidRPr="006E35BB">
        <w:rPr>
          <w:rFonts w:ascii="Arial" w:hAnsi="Arial" w:cs="Arial"/>
          <w:sz w:val="22"/>
          <w:szCs w:val="22"/>
        </w:rPr>
        <w:t xml:space="preserve"> </w:t>
      </w:r>
      <w:r w:rsidRPr="006E35BB">
        <w:rPr>
          <w:rFonts w:ascii="Arial" w:hAnsi="Arial" w:cs="Arial"/>
          <w:sz w:val="22"/>
          <w:szCs w:val="22"/>
        </w:rPr>
        <w:t xml:space="preserve">может выступать различное </w:t>
      </w:r>
      <w:r w:rsidR="00707883" w:rsidRPr="006E35BB">
        <w:rPr>
          <w:rFonts w:ascii="Arial" w:hAnsi="Arial" w:cs="Arial"/>
          <w:sz w:val="22"/>
          <w:szCs w:val="22"/>
        </w:rPr>
        <w:t xml:space="preserve">движимое </w:t>
      </w:r>
      <w:r w:rsidRPr="006E35BB">
        <w:rPr>
          <w:rFonts w:ascii="Arial" w:hAnsi="Arial" w:cs="Arial"/>
          <w:sz w:val="22"/>
          <w:szCs w:val="22"/>
        </w:rPr>
        <w:t>имущество, включая акции и доли участия в компаниях, ценные бумаги</w:t>
      </w:r>
      <w:r w:rsidR="00CE5149" w:rsidRPr="006E35BB">
        <w:rPr>
          <w:rFonts w:ascii="Arial" w:hAnsi="Arial" w:cs="Arial"/>
          <w:sz w:val="22"/>
          <w:szCs w:val="22"/>
        </w:rPr>
        <w:t xml:space="preserve"> за исключением </w:t>
      </w:r>
      <w:r w:rsidR="00A05174" w:rsidRPr="006E35BB">
        <w:rPr>
          <w:rFonts w:ascii="Arial" w:hAnsi="Arial" w:cs="Arial"/>
          <w:sz w:val="22"/>
          <w:szCs w:val="22"/>
        </w:rPr>
        <w:t xml:space="preserve">любого личного имущества, </w:t>
      </w:r>
      <w:r w:rsidR="00CE5149" w:rsidRPr="006E35BB">
        <w:rPr>
          <w:rFonts w:ascii="Arial" w:hAnsi="Arial" w:cs="Arial"/>
          <w:sz w:val="22"/>
          <w:szCs w:val="22"/>
        </w:rPr>
        <w:t>дебиторской задолженности</w:t>
      </w:r>
      <w:r w:rsidR="00A05174" w:rsidRPr="006E35BB">
        <w:rPr>
          <w:rFonts w:ascii="Arial" w:hAnsi="Arial" w:cs="Arial"/>
          <w:sz w:val="22"/>
          <w:szCs w:val="22"/>
        </w:rPr>
        <w:t xml:space="preserve"> (</w:t>
      </w:r>
      <w:r w:rsidR="00A05174" w:rsidRPr="006E35BB">
        <w:rPr>
          <w:rFonts w:ascii="Arial" w:hAnsi="Arial" w:cs="Arial"/>
          <w:i/>
          <w:iCs/>
          <w:sz w:val="22"/>
          <w:szCs w:val="22"/>
        </w:rPr>
        <w:t>Receivable</w:t>
      </w:r>
      <w:r w:rsidR="00A05174" w:rsidRPr="006E35BB">
        <w:rPr>
          <w:rFonts w:ascii="Arial" w:hAnsi="Arial" w:cs="Arial"/>
          <w:sz w:val="22"/>
          <w:szCs w:val="22"/>
        </w:rPr>
        <w:t>)</w:t>
      </w:r>
      <w:r w:rsidR="00CE5149" w:rsidRPr="006E35BB">
        <w:rPr>
          <w:rFonts w:ascii="Arial" w:hAnsi="Arial" w:cs="Arial"/>
          <w:sz w:val="22"/>
          <w:szCs w:val="22"/>
        </w:rPr>
        <w:t>, депозитного счета</w:t>
      </w:r>
      <w:r w:rsidR="00A05174" w:rsidRPr="006E35BB">
        <w:rPr>
          <w:rFonts w:ascii="Arial" w:hAnsi="Arial" w:cs="Arial"/>
          <w:sz w:val="22"/>
          <w:szCs w:val="22"/>
        </w:rPr>
        <w:t xml:space="preserve"> (</w:t>
      </w:r>
      <w:r w:rsidR="00A05174" w:rsidRPr="006E35BB">
        <w:rPr>
          <w:rFonts w:ascii="Arial" w:hAnsi="Arial" w:cs="Arial"/>
          <w:i/>
          <w:iCs/>
          <w:sz w:val="22"/>
          <w:szCs w:val="22"/>
        </w:rPr>
        <w:t>Deposit Account</w:t>
      </w:r>
      <w:r w:rsidR="00A05174" w:rsidRPr="006E35BB">
        <w:rPr>
          <w:rFonts w:ascii="Arial" w:hAnsi="Arial" w:cs="Arial"/>
          <w:sz w:val="22"/>
          <w:szCs w:val="22"/>
        </w:rPr>
        <w:t>),</w:t>
      </w:r>
      <w:r w:rsidR="00CE5149" w:rsidRPr="006E35BB">
        <w:rPr>
          <w:rFonts w:ascii="Arial" w:hAnsi="Arial" w:cs="Arial"/>
          <w:sz w:val="22"/>
          <w:szCs w:val="22"/>
        </w:rPr>
        <w:t xml:space="preserve"> документа о праве собственности (</w:t>
      </w:r>
      <w:r w:rsidR="00CE5149" w:rsidRPr="006E35BB">
        <w:rPr>
          <w:rFonts w:ascii="Arial" w:hAnsi="Arial" w:cs="Arial"/>
          <w:i/>
          <w:iCs/>
          <w:sz w:val="22"/>
          <w:szCs w:val="22"/>
        </w:rPr>
        <w:t>Document of Title</w:t>
      </w:r>
      <w:r w:rsidR="00CE5149" w:rsidRPr="006E35BB">
        <w:rPr>
          <w:rFonts w:ascii="Arial" w:hAnsi="Arial" w:cs="Arial"/>
          <w:sz w:val="22"/>
          <w:szCs w:val="22"/>
        </w:rPr>
        <w:t>), оборотного документа (</w:t>
      </w:r>
      <w:r w:rsidR="00CE5149" w:rsidRPr="006E35BB">
        <w:rPr>
          <w:rFonts w:ascii="Arial" w:hAnsi="Arial" w:cs="Arial"/>
          <w:i/>
          <w:iCs/>
          <w:sz w:val="22"/>
          <w:szCs w:val="22"/>
        </w:rPr>
        <w:t>Negotiable Instrument</w:t>
      </w:r>
      <w:r w:rsidR="00CE5149" w:rsidRPr="006E35BB">
        <w:rPr>
          <w:rFonts w:ascii="Arial" w:hAnsi="Arial" w:cs="Arial"/>
          <w:sz w:val="22"/>
          <w:szCs w:val="22"/>
        </w:rPr>
        <w:t>), финансового имущества (</w:t>
      </w:r>
      <w:r w:rsidR="00CE5149" w:rsidRPr="006E35BB">
        <w:rPr>
          <w:rFonts w:ascii="Arial" w:hAnsi="Arial" w:cs="Arial"/>
          <w:i/>
          <w:iCs/>
          <w:sz w:val="22"/>
          <w:szCs w:val="22"/>
        </w:rPr>
        <w:t>Financial Property</w:t>
      </w:r>
      <w:r w:rsidR="00CE5149" w:rsidRPr="006E35BB">
        <w:rPr>
          <w:rFonts w:ascii="Arial" w:hAnsi="Arial" w:cs="Arial"/>
          <w:sz w:val="22"/>
          <w:szCs w:val="22"/>
        </w:rPr>
        <w:t>) и денег, включая права требования и права интеллектуальной собственности (</w:t>
      </w:r>
      <w:r w:rsidR="00A05174" w:rsidRPr="006E35BB">
        <w:rPr>
          <w:rFonts w:ascii="Arial" w:hAnsi="Arial" w:cs="Arial"/>
          <w:sz w:val="22"/>
          <w:szCs w:val="22"/>
        </w:rPr>
        <w:t xml:space="preserve">эти и другие </w:t>
      </w:r>
      <w:r w:rsidR="00A010DA" w:rsidRPr="006E35BB">
        <w:rPr>
          <w:rFonts w:ascii="Arial" w:hAnsi="Arial" w:cs="Arial"/>
          <w:sz w:val="22"/>
          <w:szCs w:val="22"/>
        </w:rPr>
        <w:t xml:space="preserve">термины и </w:t>
      </w:r>
      <w:r w:rsidR="00A05174" w:rsidRPr="006E35BB">
        <w:rPr>
          <w:rFonts w:ascii="Arial" w:hAnsi="Arial" w:cs="Arial"/>
          <w:sz w:val="22"/>
          <w:szCs w:val="22"/>
        </w:rPr>
        <w:t>определения</w:t>
      </w:r>
      <w:r w:rsidR="00A010DA" w:rsidRPr="006E35BB">
        <w:rPr>
          <w:rFonts w:ascii="Arial" w:hAnsi="Arial" w:cs="Arial"/>
          <w:sz w:val="22"/>
          <w:szCs w:val="22"/>
        </w:rPr>
        <w:t>, приведенные</w:t>
      </w:r>
      <w:r w:rsidR="00A05174" w:rsidRPr="006E35BB">
        <w:rPr>
          <w:rFonts w:ascii="Arial" w:hAnsi="Arial" w:cs="Arial"/>
          <w:sz w:val="22"/>
          <w:szCs w:val="22"/>
        </w:rPr>
        <w:t xml:space="preserve"> </w:t>
      </w:r>
      <w:r w:rsidR="008166BF" w:rsidRPr="006E35BB">
        <w:rPr>
          <w:rFonts w:ascii="Arial" w:hAnsi="Arial" w:cs="Arial"/>
          <w:sz w:val="22"/>
          <w:szCs w:val="22"/>
        </w:rPr>
        <w:t>в данном ответе</w:t>
      </w:r>
      <w:r w:rsidR="00A010DA" w:rsidRPr="006E35BB">
        <w:rPr>
          <w:rFonts w:ascii="Arial" w:hAnsi="Arial" w:cs="Arial"/>
          <w:sz w:val="22"/>
          <w:szCs w:val="22"/>
        </w:rPr>
        <w:t xml:space="preserve">, см. </w:t>
      </w:r>
      <w:r w:rsidR="00A05174" w:rsidRPr="006E35BB">
        <w:rPr>
          <w:rFonts w:ascii="Arial" w:hAnsi="Arial" w:cs="Arial"/>
          <w:sz w:val="22"/>
          <w:szCs w:val="22"/>
        </w:rPr>
        <w:t xml:space="preserve">в </w:t>
      </w:r>
      <w:r w:rsidR="00CE5149" w:rsidRPr="006E35BB">
        <w:rPr>
          <w:rFonts w:ascii="Arial" w:hAnsi="Arial" w:cs="Arial"/>
          <w:sz w:val="22"/>
          <w:szCs w:val="22"/>
        </w:rPr>
        <w:t xml:space="preserve">п. 7 Приложения № 1 </w:t>
      </w:r>
      <w:r w:rsidR="0020084E">
        <w:rPr>
          <w:rFonts w:ascii="Arial" w:hAnsi="Arial" w:cs="Arial"/>
          <w:sz w:val="22"/>
          <w:szCs w:val="22"/>
        </w:rPr>
        <w:t>РЦБ</w:t>
      </w:r>
      <w:r w:rsidR="00CE5149" w:rsidRPr="006E35BB">
        <w:rPr>
          <w:rFonts w:ascii="Arial" w:hAnsi="Arial" w:cs="Arial"/>
          <w:sz w:val="22"/>
          <w:szCs w:val="22"/>
        </w:rPr>
        <w:t>).</w:t>
      </w:r>
    </w:p>
    <w:p w14:paraId="513E38CA" w14:textId="19CEC99D" w:rsidR="00707E33" w:rsidRPr="006E35BB" w:rsidRDefault="00707E33" w:rsidP="006E35BB">
      <w:pPr>
        <w:spacing w:before="240" w:after="240"/>
        <w:jc w:val="both"/>
        <w:rPr>
          <w:rFonts w:ascii="Arial" w:hAnsi="Arial" w:cs="Arial"/>
          <w:sz w:val="22"/>
          <w:szCs w:val="22"/>
        </w:rPr>
      </w:pPr>
      <w:r w:rsidRPr="006E35BB">
        <w:rPr>
          <w:rFonts w:ascii="Arial" w:hAnsi="Arial" w:cs="Arial"/>
          <w:sz w:val="22"/>
          <w:szCs w:val="22"/>
        </w:rPr>
        <w:t>В МФЦА регистрацией залога занимается Регистратор залогов (</w:t>
      </w:r>
      <w:r w:rsidRPr="006E35BB">
        <w:rPr>
          <w:rFonts w:ascii="Arial" w:hAnsi="Arial" w:cs="Arial"/>
          <w:i/>
          <w:iCs/>
          <w:sz w:val="22"/>
          <w:szCs w:val="22"/>
        </w:rPr>
        <w:t>Security Registrar</w:t>
      </w:r>
      <w:r w:rsidRPr="006E35BB">
        <w:rPr>
          <w:rFonts w:ascii="Arial" w:hAnsi="Arial" w:cs="Arial"/>
          <w:sz w:val="22"/>
          <w:szCs w:val="22"/>
        </w:rPr>
        <w:t>)</w:t>
      </w:r>
      <w:r w:rsidR="00100238">
        <w:rPr>
          <w:rFonts w:ascii="Arial" w:hAnsi="Arial" w:cs="Arial"/>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58</w:t>
      </w:r>
      <w:r w:rsidR="00100238" w:rsidRPr="00E47AD3">
        <w:rPr>
          <w:rFonts w:ascii="Arial" w:eastAsia="Arial" w:hAnsi="Arial" w:cs="Arial"/>
          <w:color w:val="002F5C"/>
          <w:sz w:val="22"/>
          <w:szCs w:val="22"/>
        </w:rPr>
        <w:t>]</w:t>
      </w:r>
      <w:r w:rsidRPr="006E35BB">
        <w:rPr>
          <w:rFonts w:ascii="Arial" w:hAnsi="Arial" w:cs="Arial"/>
          <w:sz w:val="22"/>
          <w:szCs w:val="22"/>
        </w:rPr>
        <w:t>, который ведет специальный залоговый реестр с информацией о залоговом имуществе.</w:t>
      </w:r>
    </w:p>
    <w:p w14:paraId="568E6FE8" w14:textId="76ECCED7" w:rsidR="009B726A" w:rsidRPr="006E35BB" w:rsidRDefault="009B726A" w:rsidP="006E35BB">
      <w:pPr>
        <w:spacing w:before="240" w:after="240"/>
        <w:jc w:val="both"/>
        <w:rPr>
          <w:rFonts w:ascii="Arial" w:hAnsi="Arial" w:cs="Arial"/>
          <w:sz w:val="22"/>
          <w:szCs w:val="22"/>
        </w:rPr>
      </w:pPr>
      <w:r w:rsidRPr="006E35BB">
        <w:rPr>
          <w:rFonts w:ascii="Arial" w:hAnsi="Arial" w:cs="Arial"/>
          <w:b/>
          <w:bCs/>
          <w:i/>
          <w:iCs/>
          <w:sz w:val="22"/>
          <w:szCs w:val="22"/>
        </w:rPr>
        <w:t>Порядок регистрации залога следующий</w:t>
      </w:r>
      <w:r w:rsidR="007004BB">
        <w:rPr>
          <w:rFonts w:ascii="Arial" w:hAnsi="Arial" w:cs="Arial"/>
          <w:sz w:val="22"/>
          <w:szCs w:val="22"/>
        </w:rPr>
        <w:t>:</w:t>
      </w:r>
    </w:p>
    <w:p w14:paraId="6E164429" w14:textId="581CF40F" w:rsidR="008166BF" w:rsidRPr="006E35BB" w:rsidRDefault="001F53AD" w:rsidP="006E35BB">
      <w:pPr>
        <w:pStyle w:val="a7"/>
        <w:numPr>
          <w:ilvl w:val="0"/>
          <w:numId w:val="24"/>
        </w:numPr>
        <w:spacing w:before="240" w:after="240"/>
        <w:jc w:val="both"/>
        <w:rPr>
          <w:rFonts w:ascii="Arial" w:hAnsi="Arial" w:cs="Arial"/>
          <w:sz w:val="22"/>
          <w:szCs w:val="22"/>
        </w:rPr>
      </w:pPr>
      <w:r w:rsidRPr="006E35BB">
        <w:rPr>
          <w:rFonts w:ascii="Arial" w:hAnsi="Arial" w:cs="Arial"/>
          <w:sz w:val="22"/>
          <w:szCs w:val="22"/>
        </w:rPr>
        <w:t>З</w:t>
      </w:r>
      <w:r w:rsidR="008166BF" w:rsidRPr="006E35BB">
        <w:rPr>
          <w:rFonts w:ascii="Arial" w:hAnsi="Arial" w:cs="Arial"/>
          <w:sz w:val="22"/>
          <w:szCs w:val="22"/>
        </w:rPr>
        <w:t>аполнить Форму Заявления о финансировании (</w:t>
      </w:r>
      <w:r w:rsidR="008166BF" w:rsidRPr="006E35BB">
        <w:rPr>
          <w:rFonts w:ascii="Arial" w:hAnsi="Arial" w:cs="Arial"/>
          <w:i/>
          <w:iCs/>
          <w:sz w:val="22"/>
          <w:szCs w:val="22"/>
        </w:rPr>
        <w:t>Financing Statement Form</w:t>
      </w:r>
      <w:r w:rsidR="008166BF" w:rsidRPr="006E35BB">
        <w:rPr>
          <w:rFonts w:ascii="Arial" w:hAnsi="Arial" w:cs="Arial"/>
          <w:sz w:val="22"/>
          <w:szCs w:val="22"/>
        </w:rPr>
        <w:t>)</w:t>
      </w:r>
      <w:r w:rsidRPr="006E35BB">
        <w:rPr>
          <w:rFonts w:ascii="Arial" w:hAnsi="Arial" w:cs="Arial"/>
          <w:sz w:val="22"/>
          <w:szCs w:val="22"/>
        </w:rPr>
        <w:t xml:space="preserve">. Требования к форме содержатся в разделе 3.3. </w:t>
      </w:r>
      <w:r w:rsidR="0020084E">
        <w:rPr>
          <w:rFonts w:ascii="Arial" w:hAnsi="Arial" w:cs="Arial"/>
          <w:sz w:val="22"/>
          <w:szCs w:val="22"/>
        </w:rPr>
        <w:t>ПЦБ</w:t>
      </w:r>
      <w:r w:rsidRPr="006E35BB">
        <w:rPr>
          <w:rFonts w:ascii="Arial" w:hAnsi="Arial" w:cs="Arial"/>
          <w:sz w:val="22"/>
          <w:szCs w:val="22"/>
        </w:rPr>
        <w:t>. Нужно убедиться, что: залог описан в соответствии с обеспечительным соглашением (</w:t>
      </w:r>
      <w:r w:rsidRPr="006E35BB">
        <w:rPr>
          <w:rFonts w:ascii="Arial" w:hAnsi="Arial" w:cs="Arial"/>
          <w:i/>
          <w:iCs/>
          <w:sz w:val="22"/>
          <w:szCs w:val="22"/>
        </w:rPr>
        <w:t>Security Agreement</w:t>
      </w:r>
      <w:r w:rsidRPr="006E35BB">
        <w:rPr>
          <w:rFonts w:ascii="Arial" w:hAnsi="Arial" w:cs="Arial"/>
          <w:sz w:val="22"/>
          <w:szCs w:val="22"/>
        </w:rPr>
        <w:t>) и Форма подписана и подана обеспеченной стороной (</w:t>
      </w:r>
      <w:r w:rsidRPr="006E35BB">
        <w:rPr>
          <w:rFonts w:ascii="Arial" w:hAnsi="Arial" w:cs="Arial"/>
          <w:i/>
          <w:iCs/>
          <w:sz w:val="22"/>
          <w:szCs w:val="22"/>
        </w:rPr>
        <w:t>Secured Party</w:t>
      </w:r>
      <w:r w:rsidRPr="006E35BB">
        <w:rPr>
          <w:rFonts w:ascii="Arial" w:hAnsi="Arial" w:cs="Arial"/>
          <w:sz w:val="22"/>
          <w:szCs w:val="22"/>
        </w:rPr>
        <w:t xml:space="preserve">) — лицо, в чью пользу создается или предусматривается залоговое право согласно обеспечительному соглашению. </w:t>
      </w:r>
    </w:p>
    <w:p w14:paraId="18BF163A" w14:textId="013DC246" w:rsidR="001F53AD" w:rsidRPr="006E35BB" w:rsidRDefault="001F53AD" w:rsidP="006E35BB">
      <w:pPr>
        <w:pStyle w:val="a7"/>
        <w:numPr>
          <w:ilvl w:val="0"/>
          <w:numId w:val="24"/>
        </w:numPr>
        <w:spacing w:before="240" w:after="240"/>
        <w:jc w:val="both"/>
        <w:rPr>
          <w:rFonts w:ascii="Arial" w:hAnsi="Arial" w:cs="Arial"/>
          <w:sz w:val="22"/>
          <w:szCs w:val="22"/>
        </w:rPr>
      </w:pPr>
      <w:r w:rsidRPr="006E35BB">
        <w:rPr>
          <w:rFonts w:ascii="Arial" w:hAnsi="Arial" w:cs="Arial"/>
          <w:sz w:val="22"/>
          <w:szCs w:val="22"/>
        </w:rPr>
        <w:t>О</w:t>
      </w:r>
      <w:r w:rsidR="008166BF" w:rsidRPr="006E35BB">
        <w:rPr>
          <w:rFonts w:ascii="Arial" w:hAnsi="Arial" w:cs="Arial"/>
          <w:sz w:val="22"/>
          <w:szCs w:val="22"/>
        </w:rPr>
        <w:t>платить соответствующий сбор</w:t>
      </w:r>
      <w:r w:rsidRPr="006E35BB">
        <w:rPr>
          <w:rFonts w:ascii="Arial" w:hAnsi="Arial" w:cs="Arial"/>
          <w:sz w:val="22"/>
          <w:szCs w:val="22"/>
        </w:rPr>
        <w:t xml:space="preserve">. </w:t>
      </w:r>
      <w:r w:rsidR="0020084E">
        <w:rPr>
          <w:rFonts w:ascii="Arial" w:hAnsi="Arial" w:cs="Arial"/>
          <w:sz w:val="22"/>
          <w:szCs w:val="22"/>
        </w:rPr>
        <w:t>С</w:t>
      </w:r>
      <w:r w:rsidRPr="006E35BB">
        <w:rPr>
          <w:rFonts w:ascii="Arial" w:hAnsi="Arial" w:cs="Arial"/>
          <w:sz w:val="22"/>
          <w:szCs w:val="22"/>
        </w:rPr>
        <w:t xml:space="preserve">бор составляет 1 доллар США за каждые 1 000 долларов США от стоимости залога, </w:t>
      </w:r>
      <w:r w:rsidR="00860294">
        <w:rPr>
          <w:rFonts w:ascii="Arial" w:hAnsi="Arial" w:cs="Arial"/>
          <w:sz w:val="22"/>
          <w:szCs w:val="22"/>
        </w:rPr>
        <w:t>указанного в</w:t>
      </w:r>
      <w:r w:rsidRPr="006E35BB">
        <w:rPr>
          <w:rFonts w:ascii="Arial" w:hAnsi="Arial" w:cs="Arial"/>
          <w:sz w:val="22"/>
          <w:szCs w:val="22"/>
        </w:rPr>
        <w:t xml:space="preserve"> </w:t>
      </w:r>
      <w:r w:rsidR="00860294">
        <w:rPr>
          <w:rFonts w:ascii="Arial" w:hAnsi="Arial" w:cs="Arial"/>
          <w:sz w:val="22"/>
          <w:szCs w:val="22"/>
        </w:rPr>
        <w:t>З</w:t>
      </w:r>
      <w:r w:rsidRPr="006E35BB">
        <w:rPr>
          <w:rFonts w:ascii="Arial" w:hAnsi="Arial" w:cs="Arial"/>
          <w:sz w:val="22"/>
          <w:szCs w:val="22"/>
        </w:rPr>
        <w:t>аявлени</w:t>
      </w:r>
      <w:r w:rsidR="00860294">
        <w:rPr>
          <w:rFonts w:ascii="Arial" w:hAnsi="Arial" w:cs="Arial"/>
          <w:sz w:val="22"/>
          <w:szCs w:val="22"/>
        </w:rPr>
        <w:t>и</w:t>
      </w:r>
      <w:r w:rsidRPr="006E35BB">
        <w:rPr>
          <w:rFonts w:ascii="Arial" w:hAnsi="Arial" w:cs="Arial"/>
          <w:sz w:val="22"/>
          <w:szCs w:val="22"/>
        </w:rPr>
        <w:t xml:space="preserve"> о финансировании (</w:t>
      </w:r>
      <w:r w:rsidR="00860294">
        <w:rPr>
          <w:rFonts w:ascii="Arial" w:hAnsi="Arial" w:cs="Arial"/>
          <w:sz w:val="22"/>
          <w:szCs w:val="22"/>
        </w:rPr>
        <w:t xml:space="preserve">но не </w:t>
      </w:r>
      <w:r w:rsidRPr="006E35BB">
        <w:rPr>
          <w:rFonts w:ascii="Arial" w:hAnsi="Arial" w:cs="Arial"/>
          <w:sz w:val="22"/>
          <w:szCs w:val="22"/>
        </w:rPr>
        <w:t xml:space="preserve">менее 250 долларов США и </w:t>
      </w:r>
      <w:r w:rsidR="00860294">
        <w:rPr>
          <w:rFonts w:ascii="Arial" w:hAnsi="Arial" w:cs="Arial"/>
          <w:sz w:val="22"/>
          <w:szCs w:val="22"/>
        </w:rPr>
        <w:t xml:space="preserve">не более </w:t>
      </w:r>
      <w:r w:rsidRPr="006E35BB">
        <w:rPr>
          <w:rFonts w:ascii="Arial" w:hAnsi="Arial" w:cs="Arial"/>
          <w:sz w:val="22"/>
          <w:szCs w:val="22"/>
        </w:rPr>
        <w:t>5 000 долларов США)</w:t>
      </w:r>
      <w:r w:rsidR="00100238">
        <w:rPr>
          <w:rFonts w:ascii="Arial" w:hAnsi="Arial" w:cs="Arial"/>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59</w:t>
      </w:r>
      <w:r w:rsidR="00100238" w:rsidRPr="00E47AD3">
        <w:rPr>
          <w:rFonts w:ascii="Arial" w:eastAsia="Arial" w:hAnsi="Arial" w:cs="Arial"/>
          <w:color w:val="002F5C"/>
          <w:sz w:val="22"/>
          <w:szCs w:val="22"/>
        </w:rPr>
        <w:t>]</w:t>
      </w:r>
      <w:r w:rsidR="00860294">
        <w:rPr>
          <w:rFonts w:ascii="Arial" w:hAnsi="Arial" w:cs="Arial"/>
          <w:sz w:val="22"/>
          <w:szCs w:val="22"/>
        </w:rPr>
        <w:t>.</w:t>
      </w:r>
    </w:p>
    <w:p w14:paraId="632FB177" w14:textId="73F26AB7" w:rsidR="008166BF" w:rsidRPr="006E35BB" w:rsidRDefault="001F53AD" w:rsidP="006E35BB">
      <w:pPr>
        <w:pStyle w:val="a7"/>
        <w:numPr>
          <w:ilvl w:val="0"/>
          <w:numId w:val="24"/>
        </w:numPr>
        <w:spacing w:before="240" w:after="240"/>
        <w:jc w:val="both"/>
        <w:rPr>
          <w:rFonts w:ascii="Arial" w:hAnsi="Arial" w:cs="Arial"/>
          <w:sz w:val="22"/>
          <w:szCs w:val="22"/>
        </w:rPr>
      </w:pPr>
      <w:r w:rsidRPr="006E35BB">
        <w:rPr>
          <w:rFonts w:ascii="Arial" w:hAnsi="Arial" w:cs="Arial"/>
          <w:sz w:val="22"/>
          <w:szCs w:val="22"/>
        </w:rPr>
        <w:t>О</w:t>
      </w:r>
      <w:r w:rsidR="008166BF" w:rsidRPr="006E35BB">
        <w:rPr>
          <w:rFonts w:ascii="Arial" w:hAnsi="Arial" w:cs="Arial"/>
          <w:sz w:val="22"/>
          <w:szCs w:val="22"/>
        </w:rPr>
        <w:t xml:space="preserve">тправить подписанную Форму Заявления о финансировании на </w:t>
      </w:r>
      <w:r w:rsidR="00952C68" w:rsidRPr="006E35BB">
        <w:rPr>
          <w:rFonts w:ascii="Arial" w:hAnsi="Arial" w:cs="Arial"/>
          <w:sz w:val="22"/>
          <w:szCs w:val="22"/>
        </w:rPr>
        <w:t xml:space="preserve">электронную почту Регистратора залогов. </w:t>
      </w:r>
    </w:p>
    <w:p w14:paraId="75247F2B" w14:textId="75C7FB46" w:rsidR="00A010DA" w:rsidRPr="006E35BB" w:rsidRDefault="00A010DA" w:rsidP="006E35BB">
      <w:pPr>
        <w:pStyle w:val="a7"/>
        <w:numPr>
          <w:ilvl w:val="0"/>
          <w:numId w:val="24"/>
        </w:numPr>
        <w:spacing w:before="240" w:after="240"/>
        <w:jc w:val="both"/>
        <w:rPr>
          <w:rFonts w:ascii="Arial" w:hAnsi="Arial" w:cs="Arial"/>
          <w:sz w:val="22"/>
          <w:szCs w:val="22"/>
        </w:rPr>
      </w:pPr>
      <w:r w:rsidRPr="006E35BB">
        <w:rPr>
          <w:rFonts w:ascii="Arial" w:hAnsi="Arial" w:cs="Arial"/>
          <w:sz w:val="22"/>
          <w:szCs w:val="22"/>
        </w:rPr>
        <w:t>После того</w:t>
      </w:r>
      <w:r w:rsidR="007004BB">
        <w:rPr>
          <w:rFonts w:ascii="Arial" w:hAnsi="Arial" w:cs="Arial"/>
          <w:sz w:val="22"/>
          <w:szCs w:val="22"/>
        </w:rPr>
        <w:t>,</w:t>
      </w:r>
      <w:r w:rsidRPr="006E35BB">
        <w:rPr>
          <w:rFonts w:ascii="Arial" w:hAnsi="Arial" w:cs="Arial"/>
          <w:sz w:val="22"/>
          <w:szCs w:val="22"/>
        </w:rPr>
        <w:t xml:space="preserve"> как Регистратор залогов обработает запрос</w:t>
      </w:r>
      <w:r w:rsidR="001F53AD" w:rsidRPr="006E35BB">
        <w:rPr>
          <w:rFonts w:ascii="Arial" w:hAnsi="Arial" w:cs="Arial"/>
          <w:sz w:val="22"/>
          <w:szCs w:val="22"/>
        </w:rPr>
        <w:t xml:space="preserve">, залогу будет присвоен уникальный номер и </w:t>
      </w:r>
      <w:r w:rsidR="00860294">
        <w:rPr>
          <w:rFonts w:ascii="Arial" w:hAnsi="Arial" w:cs="Arial"/>
          <w:sz w:val="22"/>
          <w:szCs w:val="22"/>
        </w:rPr>
        <w:t>будет</w:t>
      </w:r>
      <w:r w:rsidR="001F53AD" w:rsidRPr="006E35BB">
        <w:rPr>
          <w:rFonts w:ascii="Arial" w:hAnsi="Arial" w:cs="Arial"/>
          <w:sz w:val="22"/>
          <w:szCs w:val="22"/>
        </w:rPr>
        <w:t xml:space="preserve"> </w:t>
      </w:r>
      <w:r w:rsidRPr="006E35BB">
        <w:rPr>
          <w:rFonts w:ascii="Arial" w:hAnsi="Arial" w:cs="Arial"/>
          <w:sz w:val="22"/>
          <w:szCs w:val="22"/>
        </w:rPr>
        <w:t>выда</w:t>
      </w:r>
      <w:r w:rsidR="00860294">
        <w:rPr>
          <w:rFonts w:ascii="Arial" w:hAnsi="Arial" w:cs="Arial"/>
          <w:sz w:val="22"/>
          <w:szCs w:val="22"/>
        </w:rPr>
        <w:t>но</w:t>
      </w:r>
      <w:r w:rsidRPr="006E35BB">
        <w:rPr>
          <w:rFonts w:ascii="Arial" w:hAnsi="Arial" w:cs="Arial"/>
          <w:sz w:val="22"/>
          <w:szCs w:val="22"/>
        </w:rPr>
        <w:t xml:space="preserve"> подтверждающее письмо.</w:t>
      </w:r>
      <w:r w:rsidR="001F53AD" w:rsidRPr="006E35BB">
        <w:rPr>
          <w:rFonts w:ascii="Arial" w:hAnsi="Arial" w:cs="Arial"/>
          <w:sz w:val="22"/>
          <w:szCs w:val="22"/>
        </w:rPr>
        <w:t xml:space="preserve"> </w:t>
      </w:r>
      <w:r w:rsidR="0020084E">
        <w:rPr>
          <w:rFonts w:ascii="Arial" w:hAnsi="Arial" w:cs="Arial"/>
          <w:sz w:val="22"/>
          <w:szCs w:val="22"/>
        </w:rPr>
        <w:t>В актах</w:t>
      </w:r>
      <w:r w:rsidR="001F53AD" w:rsidRPr="006E35BB">
        <w:rPr>
          <w:rFonts w:ascii="Arial" w:hAnsi="Arial" w:cs="Arial"/>
          <w:sz w:val="22"/>
          <w:szCs w:val="22"/>
        </w:rPr>
        <w:t xml:space="preserve"> не устан</w:t>
      </w:r>
      <w:r w:rsidR="0020084E">
        <w:rPr>
          <w:rFonts w:ascii="Arial" w:hAnsi="Arial" w:cs="Arial"/>
          <w:sz w:val="22"/>
          <w:szCs w:val="22"/>
        </w:rPr>
        <w:t>овлен</w:t>
      </w:r>
      <w:r w:rsidR="001F53AD" w:rsidRPr="006E35BB">
        <w:rPr>
          <w:rFonts w:ascii="Arial" w:hAnsi="Arial" w:cs="Arial"/>
          <w:sz w:val="22"/>
          <w:szCs w:val="22"/>
        </w:rPr>
        <w:t xml:space="preserve"> </w:t>
      </w:r>
      <w:r w:rsidR="00532252" w:rsidRPr="006E35BB">
        <w:rPr>
          <w:rFonts w:ascii="Arial" w:hAnsi="Arial" w:cs="Arial"/>
          <w:sz w:val="22"/>
          <w:szCs w:val="22"/>
        </w:rPr>
        <w:t>срок,</w:t>
      </w:r>
      <w:r w:rsidR="001F53AD" w:rsidRPr="006E35BB">
        <w:rPr>
          <w:rFonts w:ascii="Arial" w:hAnsi="Arial" w:cs="Arial"/>
          <w:sz w:val="22"/>
          <w:szCs w:val="22"/>
        </w:rPr>
        <w:t xml:space="preserve"> в течение которого Регистратор залогов </w:t>
      </w:r>
      <w:r w:rsidR="0020084E">
        <w:rPr>
          <w:rFonts w:ascii="Arial" w:hAnsi="Arial" w:cs="Arial"/>
          <w:sz w:val="22"/>
          <w:szCs w:val="22"/>
        </w:rPr>
        <w:t>должен рассмотреть</w:t>
      </w:r>
      <w:r w:rsidR="001F53AD" w:rsidRPr="006E35BB">
        <w:rPr>
          <w:rFonts w:ascii="Arial" w:hAnsi="Arial" w:cs="Arial"/>
          <w:sz w:val="22"/>
          <w:szCs w:val="22"/>
        </w:rPr>
        <w:t xml:space="preserve"> заявление. </w:t>
      </w:r>
      <w:r w:rsidR="00CE01C1" w:rsidRPr="006E35BB">
        <w:rPr>
          <w:rFonts w:ascii="Arial" w:hAnsi="Arial" w:cs="Arial"/>
          <w:sz w:val="22"/>
          <w:szCs w:val="22"/>
        </w:rPr>
        <w:t>Регистратор залогов может делать запросы и учитывать любые другие обстоятельства, которые Регистратор залогов сочтет необходимыми (раздел 3.7.5.</w:t>
      </w:r>
      <w:r w:rsidR="0020084E">
        <w:rPr>
          <w:rFonts w:ascii="Arial" w:hAnsi="Arial" w:cs="Arial"/>
          <w:sz w:val="22"/>
          <w:szCs w:val="22"/>
        </w:rPr>
        <w:t xml:space="preserve"> ПЦБ</w:t>
      </w:r>
      <w:r w:rsidR="00CE01C1" w:rsidRPr="006E35BB">
        <w:rPr>
          <w:rFonts w:ascii="Arial" w:hAnsi="Arial" w:cs="Arial"/>
          <w:sz w:val="22"/>
          <w:szCs w:val="22"/>
        </w:rPr>
        <w:t>).</w:t>
      </w:r>
    </w:p>
    <w:p w14:paraId="2D669749" w14:textId="56F8F82E" w:rsidR="008166BF" w:rsidRPr="006E35BB" w:rsidRDefault="008166BF" w:rsidP="006E35BB">
      <w:pPr>
        <w:spacing w:before="240" w:after="240"/>
        <w:jc w:val="both"/>
        <w:rPr>
          <w:rFonts w:ascii="Arial" w:hAnsi="Arial" w:cs="Arial"/>
          <w:sz w:val="22"/>
          <w:szCs w:val="22"/>
        </w:rPr>
      </w:pPr>
      <w:r w:rsidRPr="006E35BB">
        <w:rPr>
          <w:rFonts w:ascii="Arial" w:hAnsi="Arial" w:cs="Arial"/>
          <w:sz w:val="22"/>
          <w:szCs w:val="22"/>
        </w:rPr>
        <w:t>Регистратор залогов принимает различные виды обеспечительных соглашений, включая:</w:t>
      </w:r>
      <w:r w:rsidR="00A010DA" w:rsidRPr="006E35BB">
        <w:rPr>
          <w:rFonts w:ascii="Arial" w:hAnsi="Arial" w:cs="Arial"/>
          <w:sz w:val="22"/>
          <w:szCs w:val="22"/>
        </w:rPr>
        <w:t xml:space="preserve"> </w:t>
      </w:r>
      <w:r w:rsidRPr="006E35BB">
        <w:rPr>
          <w:rFonts w:ascii="Arial" w:hAnsi="Arial" w:cs="Arial"/>
          <w:sz w:val="22"/>
          <w:szCs w:val="22"/>
        </w:rPr>
        <w:t>Соглашение о залоге акций</w:t>
      </w:r>
      <w:r w:rsidR="00A010DA" w:rsidRPr="006E35BB">
        <w:rPr>
          <w:rFonts w:ascii="Arial" w:hAnsi="Arial" w:cs="Arial"/>
          <w:sz w:val="22"/>
          <w:szCs w:val="22"/>
        </w:rPr>
        <w:t xml:space="preserve"> (</w:t>
      </w:r>
      <w:r w:rsidR="00A010DA" w:rsidRPr="006E35BB">
        <w:rPr>
          <w:rFonts w:ascii="Arial" w:hAnsi="Arial" w:cs="Arial"/>
          <w:i/>
          <w:iCs/>
          <w:sz w:val="22"/>
          <w:szCs w:val="22"/>
        </w:rPr>
        <w:t>Share Pledge Agreement</w:t>
      </w:r>
      <w:r w:rsidR="00A010DA" w:rsidRPr="006E35BB">
        <w:rPr>
          <w:rFonts w:ascii="Arial" w:hAnsi="Arial" w:cs="Arial"/>
          <w:sz w:val="22"/>
          <w:szCs w:val="22"/>
        </w:rPr>
        <w:t xml:space="preserve">); </w:t>
      </w:r>
      <w:r w:rsidRPr="006E35BB">
        <w:rPr>
          <w:rFonts w:ascii="Arial" w:hAnsi="Arial" w:cs="Arial"/>
          <w:sz w:val="22"/>
          <w:szCs w:val="22"/>
        </w:rPr>
        <w:t>Соглашение о залоге счета</w:t>
      </w:r>
      <w:r w:rsidR="00A010DA" w:rsidRPr="006E35BB">
        <w:rPr>
          <w:rFonts w:ascii="Arial" w:hAnsi="Arial" w:cs="Arial"/>
          <w:sz w:val="22"/>
          <w:szCs w:val="22"/>
        </w:rPr>
        <w:t xml:space="preserve"> (</w:t>
      </w:r>
      <w:r w:rsidR="00A010DA" w:rsidRPr="006E35BB">
        <w:rPr>
          <w:rFonts w:ascii="Arial" w:hAnsi="Arial" w:cs="Arial"/>
          <w:i/>
          <w:iCs/>
          <w:sz w:val="22"/>
          <w:szCs w:val="22"/>
        </w:rPr>
        <w:t>Account</w:t>
      </w:r>
      <w:r w:rsidR="00A010DA" w:rsidRPr="006E35BB">
        <w:rPr>
          <w:rFonts w:ascii="Arial" w:hAnsi="Arial" w:cs="Arial"/>
          <w:sz w:val="22"/>
          <w:szCs w:val="22"/>
        </w:rPr>
        <w:t xml:space="preserve"> </w:t>
      </w:r>
      <w:r w:rsidR="00A010DA" w:rsidRPr="006E35BB">
        <w:rPr>
          <w:rFonts w:ascii="Arial" w:hAnsi="Arial" w:cs="Arial"/>
          <w:i/>
          <w:iCs/>
          <w:sz w:val="22"/>
          <w:szCs w:val="22"/>
        </w:rPr>
        <w:t>Pledge Agreement</w:t>
      </w:r>
      <w:r w:rsidR="00A010DA" w:rsidRPr="006E35BB">
        <w:rPr>
          <w:rFonts w:ascii="Arial" w:hAnsi="Arial" w:cs="Arial"/>
          <w:sz w:val="22"/>
          <w:szCs w:val="22"/>
        </w:rPr>
        <w:t xml:space="preserve">); </w:t>
      </w:r>
      <w:r w:rsidRPr="006E35BB">
        <w:rPr>
          <w:rFonts w:ascii="Arial" w:hAnsi="Arial" w:cs="Arial"/>
          <w:sz w:val="22"/>
          <w:szCs w:val="22"/>
        </w:rPr>
        <w:t>Общее соглашение об уступке</w:t>
      </w:r>
      <w:r w:rsidR="00A010DA" w:rsidRPr="006E35BB">
        <w:rPr>
          <w:rFonts w:ascii="Arial" w:hAnsi="Arial" w:cs="Arial"/>
          <w:sz w:val="22"/>
          <w:szCs w:val="22"/>
        </w:rPr>
        <w:t xml:space="preserve"> (</w:t>
      </w:r>
      <w:r w:rsidR="00A010DA" w:rsidRPr="006E35BB">
        <w:rPr>
          <w:rFonts w:ascii="Arial" w:hAnsi="Arial" w:cs="Arial"/>
          <w:i/>
          <w:iCs/>
          <w:sz w:val="22"/>
          <w:szCs w:val="22"/>
        </w:rPr>
        <w:t>General Assignment Agreement</w:t>
      </w:r>
      <w:r w:rsidR="00A010DA" w:rsidRPr="006E35BB">
        <w:rPr>
          <w:rFonts w:ascii="Arial" w:hAnsi="Arial" w:cs="Arial"/>
          <w:sz w:val="22"/>
          <w:szCs w:val="22"/>
        </w:rPr>
        <w:t xml:space="preserve">); </w:t>
      </w:r>
      <w:r w:rsidRPr="006E35BB">
        <w:rPr>
          <w:rFonts w:ascii="Arial" w:hAnsi="Arial" w:cs="Arial"/>
          <w:sz w:val="22"/>
          <w:szCs w:val="22"/>
        </w:rPr>
        <w:t>Соглашение о залоге</w:t>
      </w:r>
      <w:r w:rsidR="00A010DA" w:rsidRPr="006E35BB">
        <w:rPr>
          <w:rFonts w:ascii="Arial" w:hAnsi="Arial" w:cs="Arial"/>
          <w:sz w:val="22"/>
          <w:szCs w:val="22"/>
        </w:rPr>
        <w:t xml:space="preserve"> (</w:t>
      </w:r>
      <w:r w:rsidR="00A010DA" w:rsidRPr="006E35BB">
        <w:rPr>
          <w:rFonts w:ascii="Arial" w:hAnsi="Arial" w:cs="Arial"/>
          <w:i/>
          <w:iCs/>
          <w:sz w:val="22"/>
          <w:szCs w:val="22"/>
        </w:rPr>
        <w:t>Collateral Agreement</w:t>
      </w:r>
      <w:r w:rsidR="00A010DA" w:rsidRPr="006E35BB">
        <w:rPr>
          <w:rFonts w:ascii="Arial" w:hAnsi="Arial" w:cs="Arial"/>
          <w:sz w:val="22"/>
          <w:szCs w:val="22"/>
        </w:rPr>
        <w:t xml:space="preserve">); </w:t>
      </w:r>
      <w:r w:rsidRPr="006E35BB">
        <w:rPr>
          <w:rFonts w:ascii="Arial" w:hAnsi="Arial" w:cs="Arial"/>
          <w:sz w:val="22"/>
          <w:szCs w:val="22"/>
        </w:rPr>
        <w:t>Договор об обременении</w:t>
      </w:r>
      <w:r w:rsidR="00A010DA" w:rsidRPr="006E35BB">
        <w:rPr>
          <w:rFonts w:ascii="Arial" w:hAnsi="Arial" w:cs="Arial"/>
          <w:sz w:val="22"/>
          <w:szCs w:val="22"/>
        </w:rPr>
        <w:t xml:space="preserve"> (</w:t>
      </w:r>
      <w:r w:rsidR="00A010DA" w:rsidRPr="006E35BB">
        <w:rPr>
          <w:rFonts w:ascii="Arial" w:hAnsi="Arial" w:cs="Arial"/>
          <w:i/>
          <w:iCs/>
          <w:sz w:val="22"/>
          <w:szCs w:val="22"/>
        </w:rPr>
        <w:t>Deed of Charge</w:t>
      </w:r>
      <w:r w:rsidR="00A010DA" w:rsidRPr="006E35BB">
        <w:rPr>
          <w:rFonts w:ascii="Arial" w:hAnsi="Arial" w:cs="Arial"/>
          <w:sz w:val="22"/>
          <w:szCs w:val="22"/>
        </w:rPr>
        <w:t xml:space="preserve">); </w:t>
      </w:r>
      <w:r w:rsidRPr="006E35BB">
        <w:rPr>
          <w:rFonts w:ascii="Arial" w:hAnsi="Arial" w:cs="Arial"/>
          <w:sz w:val="22"/>
          <w:szCs w:val="22"/>
        </w:rPr>
        <w:t>Обеспечительное соглашение</w:t>
      </w:r>
      <w:r w:rsidR="00A010DA" w:rsidRPr="006E35BB">
        <w:rPr>
          <w:rFonts w:ascii="Arial" w:hAnsi="Arial" w:cs="Arial"/>
          <w:sz w:val="22"/>
          <w:szCs w:val="22"/>
        </w:rPr>
        <w:t xml:space="preserve"> (</w:t>
      </w:r>
      <w:r w:rsidR="00A010DA" w:rsidRPr="006E35BB">
        <w:rPr>
          <w:rFonts w:ascii="Arial" w:hAnsi="Arial" w:cs="Arial"/>
          <w:i/>
          <w:iCs/>
          <w:sz w:val="22"/>
          <w:szCs w:val="22"/>
        </w:rPr>
        <w:t>Security Agreement</w:t>
      </w:r>
      <w:r w:rsidR="00A010DA" w:rsidRPr="006E35BB">
        <w:rPr>
          <w:rFonts w:ascii="Arial" w:hAnsi="Arial" w:cs="Arial"/>
          <w:sz w:val="22"/>
          <w:szCs w:val="22"/>
        </w:rPr>
        <w:t>).</w:t>
      </w:r>
    </w:p>
    <w:p w14:paraId="242C5C77" w14:textId="431EA543" w:rsidR="008166BF" w:rsidRPr="006E35BB" w:rsidRDefault="008166BF" w:rsidP="006E35BB">
      <w:pPr>
        <w:spacing w:before="240" w:after="240"/>
        <w:jc w:val="both"/>
        <w:rPr>
          <w:rFonts w:ascii="Arial" w:hAnsi="Arial" w:cs="Arial"/>
          <w:sz w:val="22"/>
          <w:szCs w:val="22"/>
        </w:rPr>
      </w:pPr>
      <w:r w:rsidRPr="006E35BB">
        <w:rPr>
          <w:rFonts w:ascii="Arial" w:hAnsi="Arial" w:cs="Arial"/>
          <w:sz w:val="22"/>
          <w:szCs w:val="22"/>
        </w:rPr>
        <w:t>Обеспечение, зарегистрированное у Регистратора с использованием Заявления о финансировании, остается действительным в течение 5 лет с даты регистрации. Если вы хотите продлить его действие после этого периода, пожалуйста, обратитесь в Офис Регистратора залогов для получения дальнейших инструкций.</w:t>
      </w:r>
    </w:p>
    <w:p w14:paraId="0B557F98" w14:textId="6D848617" w:rsidR="009B726A" w:rsidRPr="006E35BB" w:rsidRDefault="009B726A" w:rsidP="006E35BB">
      <w:pPr>
        <w:spacing w:before="240" w:after="240"/>
        <w:jc w:val="both"/>
        <w:rPr>
          <w:rFonts w:ascii="Arial" w:hAnsi="Arial" w:cs="Arial"/>
          <w:sz w:val="22"/>
          <w:szCs w:val="22"/>
        </w:rPr>
      </w:pPr>
      <w:r w:rsidRPr="006E35BB">
        <w:rPr>
          <w:rFonts w:ascii="Arial" w:hAnsi="Arial" w:cs="Arial"/>
          <w:sz w:val="22"/>
          <w:szCs w:val="22"/>
        </w:rPr>
        <w:t>Отметим, что предоставление ложной или вводящей в заблуждение информации Регистратору залогов влечет максимальный штраф в размере 5 000 долларов США</w:t>
      </w:r>
      <w:r w:rsidR="00100238">
        <w:rPr>
          <w:rFonts w:ascii="Arial" w:hAnsi="Arial" w:cs="Arial"/>
          <w:sz w:val="22"/>
          <w:szCs w:val="22"/>
        </w:rPr>
        <w:t xml:space="preserve"> </w:t>
      </w:r>
      <w:r w:rsidR="00100238" w:rsidRPr="00E47AD3">
        <w:rPr>
          <w:rFonts w:ascii="Arial" w:eastAsia="Arial" w:hAnsi="Arial" w:cs="Arial"/>
          <w:color w:val="002F5C"/>
          <w:sz w:val="22"/>
          <w:szCs w:val="22"/>
        </w:rPr>
        <w:t>[</w:t>
      </w:r>
      <w:r w:rsidR="00100238">
        <w:rPr>
          <w:rFonts w:ascii="Arial" w:eastAsia="Arial" w:hAnsi="Arial" w:cs="Arial"/>
          <w:color w:val="002F5C"/>
          <w:sz w:val="22"/>
          <w:szCs w:val="22"/>
        </w:rPr>
        <w:t>60</w:t>
      </w:r>
      <w:r w:rsidR="00100238" w:rsidRPr="00E47AD3">
        <w:rPr>
          <w:rFonts w:ascii="Arial" w:eastAsia="Arial" w:hAnsi="Arial" w:cs="Arial"/>
          <w:color w:val="002F5C"/>
          <w:sz w:val="22"/>
          <w:szCs w:val="22"/>
        </w:rPr>
        <w:t>]</w:t>
      </w:r>
      <w:r w:rsidRPr="006E35BB">
        <w:rPr>
          <w:rFonts w:ascii="Arial" w:hAnsi="Arial" w:cs="Arial"/>
          <w:sz w:val="22"/>
          <w:szCs w:val="22"/>
        </w:rPr>
        <w:t>.</w:t>
      </w:r>
    </w:p>
    <w:p w14:paraId="3532E1C0" w14:textId="50C6EDD4" w:rsidR="00A010DA" w:rsidRPr="006E35BB" w:rsidRDefault="009B726A" w:rsidP="006E35BB">
      <w:pPr>
        <w:spacing w:before="240" w:after="240"/>
        <w:jc w:val="both"/>
        <w:rPr>
          <w:rFonts w:ascii="Arial" w:hAnsi="Arial" w:cs="Arial"/>
          <w:sz w:val="22"/>
          <w:szCs w:val="22"/>
        </w:rPr>
      </w:pPr>
      <w:r w:rsidRPr="006E35BB">
        <w:rPr>
          <w:rFonts w:ascii="Arial" w:hAnsi="Arial" w:cs="Arial"/>
          <w:b/>
          <w:bCs/>
          <w:i/>
          <w:iCs/>
          <w:sz w:val="22"/>
          <w:szCs w:val="22"/>
        </w:rPr>
        <w:t>Порядок осуществления поиска в залоговом реестре</w:t>
      </w:r>
      <w:r w:rsidRPr="006E35BB">
        <w:rPr>
          <w:rFonts w:ascii="Arial" w:hAnsi="Arial" w:cs="Arial"/>
          <w:sz w:val="22"/>
          <w:szCs w:val="22"/>
        </w:rPr>
        <w:t>.</w:t>
      </w:r>
      <w:r w:rsidR="00860294">
        <w:rPr>
          <w:rFonts w:ascii="Arial" w:hAnsi="Arial" w:cs="Arial"/>
          <w:sz w:val="22"/>
          <w:szCs w:val="22"/>
        </w:rPr>
        <w:t xml:space="preserve"> </w:t>
      </w:r>
      <w:r w:rsidR="00A010DA" w:rsidRPr="006E35BB">
        <w:rPr>
          <w:rFonts w:ascii="Arial" w:hAnsi="Arial" w:cs="Arial"/>
          <w:sz w:val="22"/>
          <w:szCs w:val="22"/>
        </w:rPr>
        <w:t xml:space="preserve">У Регистратора залогов можно запросить данные о зарегистрированных обременениях. Эта информация необходима для проверки юридической чистоты сделок, таких как купля-продажа, получение кредитов, слияния и поглощения компаний. </w:t>
      </w:r>
    </w:p>
    <w:p w14:paraId="19E109C6" w14:textId="5B526B45" w:rsidR="00017B3E" w:rsidRPr="006E35BB" w:rsidRDefault="00017B3E" w:rsidP="006E35BB">
      <w:pPr>
        <w:spacing w:before="240" w:after="240"/>
        <w:jc w:val="both"/>
        <w:rPr>
          <w:rFonts w:ascii="Arial" w:hAnsi="Arial" w:cs="Arial"/>
          <w:sz w:val="22"/>
          <w:szCs w:val="22"/>
        </w:rPr>
      </w:pPr>
      <w:r w:rsidRPr="006E35BB">
        <w:rPr>
          <w:rFonts w:ascii="Arial" w:hAnsi="Arial" w:cs="Arial"/>
          <w:sz w:val="22"/>
          <w:szCs w:val="22"/>
        </w:rPr>
        <w:t xml:space="preserve">Так, например, Публичный реестр при поиске конкретной компании в разделе </w:t>
      </w:r>
      <w:r w:rsidR="007004BB">
        <w:rPr>
          <w:rFonts w:ascii="Arial" w:hAnsi="Arial" w:cs="Arial"/>
          <w:sz w:val="22"/>
          <w:szCs w:val="22"/>
        </w:rPr>
        <w:t>«</w:t>
      </w:r>
      <w:r w:rsidRPr="006E35BB">
        <w:rPr>
          <w:rFonts w:ascii="Arial" w:hAnsi="Arial" w:cs="Arial"/>
          <w:sz w:val="22"/>
          <w:szCs w:val="22"/>
        </w:rPr>
        <w:t>капитал</w:t>
      </w:r>
      <w:r w:rsidR="007004BB">
        <w:rPr>
          <w:rFonts w:ascii="Arial" w:hAnsi="Arial" w:cs="Arial"/>
          <w:sz w:val="22"/>
          <w:szCs w:val="22"/>
        </w:rPr>
        <w:t>»</w:t>
      </w:r>
      <w:r w:rsidRPr="006E35BB">
        <w:rPr>
          <w:rFonts w:ascii="Arial" w:hAnsi="Arial" w:cs="Arial"/>
          <w:sz w:val="22"/>
          <w:szCs w:val="22"/>
        </w:rPr>
        <w:t xml:space="preserve"> содержит графу </w:t>
      </w:r>
      <w:r w:rsidR="007004BB">
        <w:rPr>
          <w:rFonts w:ascii="Arial" w:hAnsi="Arial" w:cs="Arial"/>
          <w:sz w:val="22"/>
          <w:szCs w:val="22"/>
        </w:rPr>
        <w:t>«</w:t>
      </w:r>
      <w:r w:rsidRPr="006E35BB">
        <w:rPr>
          <w:rFonts w:ascii="Arial" w:hAnsi="Arial" w:cs="Arial"/>
          <w:sz w:val="22"/>
          <w:szCs w:val="22"/>
        </w:rPr>
        <w:t>Информация о залоге</w:t>
      </w:r>
      <w:r w:rsidR="007004BB">
        <w:rPr>
          <w:rFonts w:ascii="Arial" w:hAnsi="Arial" w:cs="Arial"/>
          <w:sz w:val="22"/>
          <w:szCs w:val="22"/>
        </w:rPr>
        <w:t>»</w:t>
      </w:r>
      <w:r w:rsidRPr="006E35BB">
        <w:rPr>
          <w:rFonts w:ascii="Arial" w:hAnsi="Arial" w:cs="Arial"/>
          <w:sz w:val="22"/>
          <w:szCs w:val="22"/>
        </w:rPr>
        <w:t xml:space="preserve"> (</w:t>
      </w:r>
      <w:r w:rsidRPr="006E35BB">
        <w:rPr>
          <w:rFonts w:ascii="Arial" w:hAnsi="Arial" w:cs="Arial"/>
          <w:i/>
          <w:iCs/>
          <w:sz w:val="22"/>
          <w:szCs w:val="22"/>
        </w:rPr>
        <w:t>Collateral Information</w:t>
      </w:r>
      <w:r w:rsidRPr="006E35BB">
        <w:rPr>
          <w:rFonts w:ascii="Arial" w:hAnsi="Arial" w:cs="Arial"/>
          <w:sz w:val="22"/>
          <w:szCs w:val="22"/>
        </w:rPr>
        <w:t xml:space="preserve">). </w:t>
      </w:r>
      <w:r w:rsidR="00952C68" w:rsidRPr="006E35BB">
        <w:rPr>
          <w:rFonts w:ascii="Arial" w:hAnsi="Arial" w:cs="Arial"/>
          <w:sz w:val="22"/>
          <w:szCs w:val="22"/>
        </w:rPr>
        <w:t>Полагаем</w:t>
      </w:r>
      <w:r w:rsidRPr="006E35BB">
        <w:rPr>
          <w:rFonts w:ascii="Arial" w:hAnsi="Arial" w:cs="Arial"/>
          <w:sz w:val="22"/>
          <w:szCs w:val="22"/>
        </w:rPr>
        <w:t xml:space="preserve">, что </w:t>
      </w:r>
      <w:r w:rsidR="00952C68" w:rsidRPr="006E35BB">
        <w:rPr>
          <w:rFonts w:ascii="Arial" w:hAnsi="Arial" w:cs="Arial"/>
          <w:sz w:val="22"/>
          <w:szCs w:val="22"/>
        </w:rPr>
        <w:t>информация</w:t>
      </w:r>
      <w:r w:rsidRPr="006E35BB">
        <w:rPr>
          <w:rFonts w:ascii="Arial" w:hAnsi="Arial" w:cs="Arial"/>
          <w:sz w:val="22"/>
          <w:szCs w:val="22"/>
        </w:rPr>
        <w:t xml:space="preserve"> о залоге акций компаний, зарегистрированных </w:t>
      </w:r>
      <w:r w:rsidR="005342AB" w:rsidRPr="006E35BB">
        <w:rPr>
          <w:rFonts w:ascii="Arial" w:hAnsi="Arial" w:cs="Arial"/>
          <w:sz w:val="22"/>
          <w:szCs w:val="22"/>
        </w:rPr>
        <w:t>в МФЦА,</w:t>
      </w:r>
      <w:r w:rsidRPr="006E35BB">
        <w:rPr>
          <w:rFonts w:ascii="Arial" w:hAnsi="Arial" w:cs="Arial"/>
          <w:sz w:val="22"/>
          <w:szCs w:val="22"/>
        </w:rPr>
        <w:t xml:space="preserve"> должна отражаться в этом разделе.</w:t>
      </w:r>
    </w:p>
    <w:p w14:paraId="788F3B07" w14:textId="40D8AB7E" w:rsidR="008166BF" w:rsidRPr="006E35BB" w:rsidRDefault="00017B3E" w:rsidP="006E35BB">
      <w:pPr>
        <w:spacing w:before="240" w:after="240"/>
        <w:jc w:val="both"/>
        <w:rPr>
          <w:rFonts w:ascii="Arial" w:hAnsi="Arial" w:cs="Arial"/>
          <w:sz w:val="22"/>
          <w:szCs w:val="22"/>
        </w:rPr>
      </w:pPr>
      <w:r w:rsidRPr="006E35BB">
        <w:rPr>
          <w:rFonts w:ascii="Arial" w:hAnsi="Arial" w:cs="Arial"/>
          <w:sz w:val="22"/>
          <w:szCs w:val="22"/>
        </w:rPr>
        <w:lastRenderedPageBreak/>
        <w:t>Кроме того, л</w:t>
      </w:r>
      <w:r w:rsidR="009B726A" w:rsidRPr="006E35BB">
        <w:rPr>
          <w:rFonts w:ascii="Arial" w:hAnsi="Arial" w:cs="Arial"/>
          <w:sz w:val="22"/>
          <w:szCs w:val="22"/>
        </w:rPr>
        <w:t xml:space="preserve">юбое лицо может подать запрос, отправив </w:t>
      </w:r>
      <w:r w:rsidR="008166BF" w:rsidRPr="006E35BB">
        <w:rPr>
          <w:rFonts w:ascii="Arial" w:hAnsi="Arial" w:cs="Arial"/>
          <w:sz w:val="22"/>
          <w:szCs w:val="22"/>
        </w:rPr>
        <w:t>его на электронную почту Регистратора залогов с указанием ИИН/БИН должника</w:t>
      </w:r>
      <w:r w:rsidR="007004BB">
        <w:rPr>
          <w:rFonts w:ascii="Arial" w:hAnsi="Arial" w:cs="Arial"/>
          <w:sz w:val="22"/>
          <w:szCs w:val="22"/>
        </w:rPr>
        <w:t>,</w:t>
      </w:r>
      <w:r w:rsidR="008166BF" w:rsidRPr="006E35BB">
        <w:rPr>
          <w:rFonts w:ascii="Arial" w:hAnsi="Arial" w:cs="Arial"/>
          <w:sz w:val="22"/>
          <w:szCs w:val="22"/>
        </w:rPr>
        <w:t xml:space="preserve"> и оплатить сбор в размере 50 долларов США за </w:t>
      </w:r>
      <w:r w:rsidR="005342AB" w:rsidRPr="006E35BB">
        <w:rPr>
          <w:rFonts w:ascii="Arial" w:hAnsi="Arial" w:cs="Arial"/>
          <w:sz w:val="22"/>
          <w:szCs w:val="22"/>
        </w:rPr>
        <w:t xml:space="preserve">каждый </w:t>
      </w:r>
      <w:r w:rsidR="008166BF" w:rsidRPr="006E35BB">
        <w:rPr>
          <w:rFonts w:ascii="Arial" w:hAnsi="Arial" w:cs="Arial"/>
          <w:sz w:val="22"/>
          <w:szCs w:val="22"/>
        </w:rPr>
        <w:t xml:space="preserve">запрос (раздел 4.1.3. </w:t>
      </w:r>
      <w:r w:rsidR="0020084E">
        <w:rPr>
          <w:rFonts w:ascii="Arial" w:hAnsi="Arial" w:cs="Arial"/>
          <w:sz w:val="22"/>
          <w:szCs w:val="22"/>
        </w:rPr>
        <w:t>ПЦБ</w:t>
      </w:r>
      <w:r w:rsidR="008166BF" w:rsidRPr="006E35BB">
        <w:rPr>
          <w:rFonts w:ascii="Arial" w:hAnsi="Arial" w:cs="Arial"/>
          <w:sz w:val="22"/>
          <w:szCs w:val="22"/>
        </w:rPr>
        <w:t>).</w:t>
      </w:r>
    </w:p>
    <w:p w14:paraId="53704B5D" w14:textId="53A838E1" w:rsidR="008166BF" w:rsidRPr="006E35BB" w:rsidRDefault="008166BF" w:rsidP="006E35BB">
      <w:pPr>
        <w:spacing w:before="240" w:after="240"/>
        <w:jc w:val="both"/>
        <w:rPr>
          <w:rFonts w:ascii="Arial" w:hAnsi="Arial" w:cs="Arial"/>
          <w:sz w:val="22"/>
          <w:szCs w:val="22"/>
        </w:rPr>
      </w:pPr>
      <w:r w:rsidRPr="006E35BB">
        <w:rPr>
          <w:rFonts w:ascii="Arial" w:hAnsi="Arial" w:cs="Arial"/>
          <w:sz w:val="22"/>
          <w:szCs w:val="22"/>
        </w:rPr>
        <w:t>Время обработки запроса на поиск обычно составляет 2-3 рабочих дня.</w:t>
      </w:r>
    </w:p>
    <w:p w14:paraId="19FAF6D3" w14:textId="2A7ED2B8" w:rsidR="008C4799" w:rsidRPr="00506D84" w:rsidRDefault="00100238" w:rsidP="00100238">
      <w:pPr>
        <w:spacing w:before="240" w:after="240"/>
        <w:rPr>
          <w:rFonts w:ascii="Arial" w:hAnsi="Arial" w:cs="Arial"/>
          <w:sz w:val="22"/>
          <w:szCs w:val="22"/>
        </w:rPr>
      </w:pPr>
      <w:r w:rsidRPr="00506D84">
        <w:rPr>
          <w:rFonts w:ascii="Arial" w:hAnsi="Arial" w:cs="Arial"/>
          <w:sz w:val="22"/>
          <w:szCs w:val="22"/>
        </w:rPr>
        <w:t>----------------------------------</w:t>
      </w:r>
    </w:p>
    <w:p w14:paraId="25D4453D" w14:textId="59990941"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[1]</w:t>
      </w:r>
      <w:r w:rsidR="0041587F" w:rsidRPr="0041587F">
        <w:rPr>
          <w:rFonts w:ascii="Arial" w:hAnsi="Arial" w:cs="Arial"/>
          <w:sz w:val="14"/>
          <w:szCs w:val="14"/>
        </w:rPr>
        <w:t xml:space="preserve"> </w:t>
      </w:r>
      <w:r w:rsidR="0041587F" w:rsidRPr="0041587F">
        <w:rPr>
          <w:rFonts w:ascii="Arial" w:hAnsi="Arial" w:cs="Arial"/>
          <w:sz w:val="14"/>
          <w:szCs w:val="14"/>
          <w:lang w:val="en-US"/>
        </w:rPr>
        <w:t>AIFC</w:t>
      </w:r>
      <w:r w:rsidR="0041587F" w:rsidRPr="0041587F">
        <w:rPr>
          <w:rFonts w:ascii="Arial" w:hAnsi="Arial" w:cs="Arial"/>
          <w:sz w:val="14"/>
          <w:szCs w:val="14"/>
        </w:rPr>
        <w:t xml:space="preserve"> </w:t>
      </w:r>
      <w:r w:rsidR="0041587F" w:rsidRPr="0041587F">
        <w:rPr>
          <w:rFonts w:ascii="Arial" w:hAnsi="Arial" w:cs="Arial"/>
          <w:sz w:val="14"/>
          <w:szCs w:val="14"/>
          <w:lang w:val="en-US"/>
        </w:rPr>
        <w:t>Companies</w:t>
      </w:r>
      <w:r w:rsidR="0041587F" w:rsidRPr="0041587F">
        <w:rPr>
          <w:rFonts w:ascii="Arial" w:hAnsi="Arial" w:cs="Arial"/>
          <w:sz w:val="14"/>
          <w:szCs w:val="14"/>
        </w:rPr>
        <w:t xml:space="preserve"> </w:t>
      </w:r>
      <w:hyperlink r:id="rId16" w:history="1">
        <w:r w:rsidR="0041587F" w:rsidRPr="0041587F">
          <w:rPr>
            <w:rStyle w:val="af2"/>
            <w:rFonts w:ascii="Arial" w:hAnsi="Arial" w:cs="Arial"/>
            <w:sz w:val="14"/>
            <w:szCs w:val="14"/>
            <w:lang w:val="en-US"/>
          </w:rPr>
          <w:t>Regulations</w:t>
        </w:r>
      </w:hyperlink>
      <w:r w:rsidR="0041587F" w:rsidRPr="0041587F">
        <w:rPr>
          <w:rFonts w:ascii="Arial" w:hAnsi="Arial" w:cs="Arial"/>
          <w:sz w:val="14"/>
          <w:szCs w:val="14"/>
        </w:rPr>
        <w:t xml:space="preserve"> </w:t>
      </w:r>
      <w:r w:rsidR="0041587F" w:rsidRPr="0041587F">
        <w:rPr>
          <w:rFonts w:ascii="Arial" w:hAnsi="Arial" w:cs="Arial"/>
          <w:sz w:val="14"/>
          <w:szCs w:val="14"/>
          <w:lang w:val="en-US"/>
        </w:rPr>
        <w:t>No</w:t>
      </w:r>
      <w:r w:rsidR="0041587F" w:rsidRPr="0041587F">
        <w:rPr>
          <w:rFonts w:ascii="Arial" w:hAnsi="Arial" w:cs="Arial"/>
          <w:sz w:val="14"/>
          <w:szCs w:val="14"/>
        </w:rPr>
        <w:t>. 2 от 20 декабря 2017 года (с поправками от 28 декабря 2022 года, вступившими в силу 1 января 2023 года).</w:t>
      </w:r>
    </w:p>
    <w:p w14:paraId="56F9E07A" w14:textId="498D1A2F" w:rsidR="00100238" w:rsidRPr="00506D84" w:rsidRDefault="00100238" w:rsidP="00100238">
      <w:pPr>
        <w:rPr>
          <w:rFonts w:ascii="Arial" w:hAnsi="Arial" w:cs="Arial"/>
          <w:sz w:val="14"/>
          <w:szCs w:val="14"/>
        </w:rPr>
      </w:pPr>
      <w:r w:rsidRPr="00506D84">
        <w:rPr>
          <w:rFonts w:ascii="Arial" w:eastAsia="Arial" w:hAnsi="Arial" w:cs="Arial"/>
          <w:color w:val="002F5C"/>
          <w:sz w:val="14"/>
          <w:szCs w:val="14"/>
        </w:rPr>
        <w:t>[2]</w:t>
      </w:r>
      <w:r w:rsidR="0041587F" w:rsidRPr="00506D84">
        <w:rPr>
          <w:rFonts w:ascii="Arial" w:hAnsi="Arial" w:cs="Arial"/>
          <w:sz w:val="14"/>
          <w:szCs w:val="14"/>
        </w:rPr>
        <w:t xml:space="preserve"> </w:t>
      </w:r>
      <w:r w:rsidR="0041587F" w:rsidRPr="0041587F">
        <w:rPr>
          <w:rFonts w:ascii="Arial" w:hAnsi="Arial" w:cs="Arial"/>
          <w:sz w:val="14"/>
          <w:szCs w:val="14"/>
          <w:lang w:val="en-US"/>
        </w:rPr>
        <w:t>AIFC</w:t>
      </w:r>
      <w:r w:rsidR="0041587F" w:rsidRPr="0041587F">
        <w:rPr>
          <w:rFonts w:ascii="Arial" w:hAnsi="Arial" w:cs="Arial"/>
          <w:sz w:val="14"/>
          <w:szCs w:val="14"/>
        </w:rPr>
        <w:t xml:space="preserve"> </w:t>
      </w:r>
      <w:r w:rsidR="0041587F" w:rsidRPr="0041587F">
        <w:rPr>
          <w:rFonts w:ascii="Arial" w:hAnsi="Arial" w:cs="Arial"/>
          <w:sz w:val="14"/>
          <w:szCs w:val="14"/>
          <w:lang w:val="en-US"/>
        </w:rPr>
        <w:t>Companies</w:t>
      </w:r>
      <w:r w:rsidR="0041587F" w:rsidRPr="0041587F">
        <w:rPr>
          <w:rFonts w:ascii="Arial" w:hAnsi="Arial" w:cs="Arial"/>
          <w:sz w:val="14"/>
          <w:szCs w:val="14"/>
        </w:rPr>
        <w:t xml:space="preserve"> </w:t>
      </w:r>
      <w:hyperlink r:id="rId17" w:history="1">
        <w:r w:rsidR="0041587F" w:rsidRPr="0041587F">
          <w:rPr>
            <w:rStyle w:val="af2"/>
            <w:rFonts w:ascii="Arial" w:hAnsi="Arial" w:cs="Arial"/>
            <w:sz w:val="14"/>
            <w:szCs w:val="14"/>
            <w:lang w:val="en-US"/>
          </w:rPr>
          <w:t>Rules</w:t>
        </w:r>
      </w:hyperlink>
      <w:r w:rsidR="0041587F" w:rsidRPr="0041587F">
        <w:rPr>
          <w:rFonts w:ascii="Arial" w:hAnsi="Arial" w:cs="Arial"/>
          <w:sz w:val="14"/>
          <w:szCs w:val="14"/>
        </w:rPr>
        <w:t xml:space="preserve"> </w:t>
      </w:r>
      <w:r w:rsidR="0041587F" w:rsidRPr="0041587F">
        <w:rPr>
          <w:rFonts w:ascii="Arial" w:hAnsi="Arial" w:cs="Arial"/>
          <w:sz w:val="14"/>
          <w:szCs w:val="14"/>
          <w:lang w:val="en-US"/>
        </w:rPr>
        <w:t>No</w:t>
      </w:r>
      <w:r w:rsidR="0041587F" w:rsidRPr="0041587F">
        <w:rPr>
          <w:rFonts w:ascii="Arial" w:hAnsi="Arial" w:cs="Arial"/>
          <w:sz w:val="14"/>
          <w:szCs w:val="14"/>
        </w:rPr>
        <w:t xml:space="preserve">. </w:t>
      </w:r>
      <w:r w:rsidR="0041587F" w:rsidRPr="0041587F">
        <w:rPr>
          <w:rFonts w:ascii="Arial" w:hAnsi="Arial" w:cs="Arial"/>
          <w:sz w:val="14"/>
          <w:szCs w:val="14"/>
          <w:lang w:val="en-US"/>
        </w:rPr>
        <w:t>GR</w:t>
      </w:r>
      <w:r w:rsidR="0041587F" w:rsidRPr="0041587F">
        <w:rPr>
          <w:rFonts w:ascii="Arial" w:hAnsi="Arial" w:cs="Arial"/>
          <w:sz w:val="14"/>
          <w:szCs w:val="14"/>
        </w:rPr>
        <w:t>0004 от 29 декабря 2017 года (с поправками от 17 октября 2021 года, вступившими в силу 1 января 2022 года).</w:t>
      </w:r>
    </w:p>
    <w:p w14:paraId="1ECB8945" w14:textId="1F4F3D29" w:rsidR="0041587F" w:rsidRPr="00506D84" w:rsidRDefault="00100238" w:rsidP="0041587F">
      <w:pPr>
        <w:rPr>
          <w:rFonts w:ascii="Arial" w:eastAsia="Arial" w:hAnsi="Arial" w:cs="Arial"/>
          <w:color w:val="002F5C"/>
          <w:sz w:val="14"/>
          <w:szCs w:val="14"/>
          <w:lang w:val="en-US"/>
        </w:rPr>
      </w:pPr>
      <w:r w:rsidRPr="0041587F">
        <w:rPr>
          <w:rFonts w:ascii="Arial" w:eastAsia="Arial" w:hAnsi="Arial" w:cs="Arial"/>
          <w:color w:val="002F5C"/>
          <w:sz w:val="14"/>
          <w:szCs w:val="14"/>
          <w:lang w:val="en-US"/>
        </w:rPr>
        <w:t>[3]</w:t>
      </w:r>
      <w:r w:rsidR="0041587F" w:rsidRPr="007004BB">
        <w:rPr>
          <w:sz w:val="14"/>
          <w:szCs w:val="14"/>
          <w:lang w:val="en-US"/>
        </w:rPr>
        <w:t xml:space="preserve"> </w:t>
      </w:r>
      <w:hyperlink r:id="rId18" w:history="1">
        <w:r w:rsidR="0041587F" w:rsidRPr="0041587F">
          <w:rPr>
            <w:rStyle w:val="af2"/>
            <w:rFonts w:ascii="Arial" w:hAnsi="Arial" w:cs="Arial"/>
            <w:sz w:val="14"/>
            <w:szCs w:val="14"/>
            <w:lang w:val="en-US"/>
          </w:rPr>
          <w:t>Guidance</w:t>
        </w:r>
      </w:hyperlink>
      <w:r w:rsidR="0041587F" w:rsidRPr="0041587F">
        <w:rPr>
          <w:rFonts w:ascii="Arial" w:hAnsi="Arial" w:cs="Arial"/>
          <w:sz w:val="14"/>
          <w:szCs w:val="14"/>
          <w:lang w:val="en-US"/>
        </w:rPr>
        <w:t xml:space="preserve"> on Filing Obligations of AIFC Participants to the Registrar.</w:t>
      </w:r>
    </w:p>
    <w:p w14:paraId="0D418E8C" w14:textId="1DD3F885"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[4]</w:t>
      </w:r>
      <w:r w:rsidR="0041587F" w:rsidRPr="007004BB">
        <w:rPr>
          <w:sz w:val="14"/>
          <w:szCs w:val="14"/>
          <w:lang w:val="en-US"/>
        </w:rPr>
        <w:t xml:space="preserve"> </w:t>
      </w:r>
      <w:hyperlink r:id="rId19" w:history="1">
        <w:r w:rsidR="0041587F" w:rsidRPr="0041587F">
          <w:rPr>
            <w:rStyle w:val="af2"/>
            <w:rFonts w:ascii="Arial" w:hAnsi="Arial" w:cs="Arial"/>
            <w:sz w:val="14"/>
            <w:szCs w:val="14"/>
            <w:lang w:val="en-US"/>
          </w:rPr>
          <w:t>Guidance</w:t>
        </w:r>
      </w:hyperlink>
      <w:r w:rsidR="0041587F" w:rsidRPr="0041587F">
        <w:rPr>
          <w:rFonts w:ascii="Arial" w:hAnsi="Arial" w:cs="Arial"/>
          <w:sz w:val="14"/>
          <w:szCs w:val="14"/>
          <w:lang w:val="en-US"/>
        </w:rPr>
        <w:t xml:space="preserve"> on Filing Obligations of AIFC Participants to the Registrar.</w:t>
      </w:r>
    </w:p>
    <w:p w14:paraId="45978380" w14:textId="515380B9"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[5]</w:t>
      </w:r>
      <w:r w:rsidR="0041587F" w:rsidRPr="0041587F">
        <w:rPr>
          <w:rFonts w:ascii="Arial" w:hAnsi="Arial" w:cs="Arial"/>
          <w:sz w:val="14"/>
          <w:szCs w:val="14"/>
        </w:rPr>
        <w:t xml:space="preserve"> В настоящей статье мы приводим терминологию используемую в актах МФЦА. Значение терминов можно посмотреть в Глоссарии </w:t>
      </w:r>
      <w:r w:rsidR="0041587F" w:rsidRPr="0041587F">
        <w:rPr>
          <w:rFonts w:ascii="Arial" w:hAnsi="Arial" w:cs="Arial"/>
          <w:sz w:val="14"/>
          <w:szCs w:val="14"/>
          <w:lang w:val="en-US"/>
        </w:rPr>
        <w:t>AIFC</w:t>
      </w:r>
      <w:r w:rsidR="0041587F" w:rsidRPr="0041587F">
        <w:rPr>
          <w:rFonts w:ascii="Arial" w:hAnsi="Arial" w:cs="Arial"/>
          <w:sz w:val="14"/>
          <w:szCs w:val="14"/>
        </w:rPr>
        <w:t xml:space="preserve"> </w:t>
      </w:r>
      <w:hyperlink r:id="rId20" w:history="1">
        <w:r w:rsidR="0041587F" w:rsidRPr="0041587F">
          <w:rPr>
            <w:rStyle w:val="af2"/>
            <w:rFonts w:ascii="Arial" w:hAnsi="Arial" w:cs="Arial"/>
            <w:sz w:val="14"/>
            <w:szCs w:val="14"/>
            <w:lang w:val="en-US"/>
          </w:rPr>
          <w:t>Glossary</w:t>
        </w:r>
      </w:hyperlink>
      <w:r w:rsidR="0041587F" w:rsidRPr="0041587F">
        <w:rPr>
          <w:rFonts w:ascii="Arial" w:hAnsi="Arial" w:cs="Arial"/>
          <w:sz w:val="14"/>
          <w:szCs w:val="14"/>
        </w:rPr>
        <w:t xml:space="preserve"> </w:t>
      </w:r>
      <w:r w:rsidR="0041587F" w:rsidRPr="0041587F">
        <w:rPr>
          <w:rFonts w:ascii="Arial" w:hAnsi="Arial" w:cs="Arial"/>
          <w:sz w:val="14"/>
          <w:szCs w:val="14"/>
          <w:lang w:val="en-US"/>
        </w:rPr>
        <w:t>NO</w:t>
      </w:r>
      <w:r w:rsidR="0041587F" w:rsidRPr="0041587F">
        <w:rPr>
          <w:rFonts w:ascii="Arial" w:hAnsi="Arial" w:cs="Arial"/>
          <w:sz w:val="14"/>
          <w:szCs w:val="14"/>
        </w:rPr>
        <w:t xml:space="preserve">. </w:t>
      </w:r>
      <w:r w:rsidR="0041587F" w:rsidRPr="0041587F">
        <w:rPr>
          <w:rFonts w:ascii="Arial" w:hAnsi="Arial" w:cs="Arial"/>
          <w:sz w:val="14"/>
          <w:szCs w:val="14"/>
          <w:lang w:val="en-US"/>
        </w:rPr>
        <w:t>FR</w:t>
      </w:r>
      <w:r w:rsidR="0041587F" w:rsidRPr="0041587F">
        <w:rPr>
          <w:rFonts w:ascii="Arial" w:hAnsi="Arial" w:cs="Arial"/>
          <w:sz w:val="14"/>
          <w:szCs w:val="14"/>
        </w:rPr>
        <w:t>0017 от 29 апреля 2018 года (с поправками от 9 декабря 2022 года, вступающими в силу с 1 января 2023 года).</w:t>
      </w:r>
    </w:p>
    <w:p w14:paraId="3346794D" w14:textId="732EB36D" w:rsidR="00100238" w:rsidRPr="0041587F" w:rsidRDefault="00100238" w:rsidP="00100238">
      <w:pPr>
        <w:rPr>
          <w:rFonts w:ascii="Arial" w:hAnsi="Arial" w:cs="Arial"/>
          <w:sz w:val="14"/>
          <w:szCs w:val="14"/>
        </w:rPr>
      </w:pPr>
      <w:r w:rsidRPr="0041587F">
        <w:rPr>
          <w:rFonts w:ascii="Arial" w:eastAsia="Arial" w:hAnsi="Arial" w:cs="Arial"/>
          <w:color w:val="002F5C"/>
          <w:sz w:val="14"/>
          <w:szCs w:val="14"/>
          <w:lang w:val="en-US"/>
        </w:rPr>
        <w:t>[6]</w:t>
      </w:r>
      <w:r w:rsidR="0041587F" w:rsidRPr="0041587F">
        <w:rPr>
          <w:rFonts w:ascii="Arial" w:hAnsi="Arial" w:cs="Arial"/>
          <w:sz w:val="14"/>
          <w:szCs w:val="14"/>
          <w:lang w:val="en-US"/>
        </w:rPr>
        <w:t xml:space="preserve"> Приложение 5-1 AIFC Fees </w:t>
      </w:r>
      <w:hyperlink r:id="rId21" w:history="1">
        <w:r w:rsidR="0041587F" w:rsidRPr="0041587F">
          <w:rPr>
            <w:rStyle w:val="af2"/>
            <w:rFonts w:ascii="Arial" w:hAnsi="Arial" w:cs="Arial"/>
            <w:sz w:val="14"/>
            <w:szCs w:val="14"/>
            <w:lang w:val="en-US"/>
          </w:rPr>
          <w:t>Rules</w:t>
        </w:r>
      </w:hyperlink>
      <w:r w:rsidR="0041587F" w:rsidRPr="0041587F">
        <w:rPr>
          <w:rFonts w:ascii="Arial" w:hAnsi="Arial" w:cs="Arial"/>
          <w:sz w:val="14"/>
          <w:szCs w:val="14"/>
          <w:lang w:val="en-US"/>
        </w:rPr>
        <w:t xml:space="preserve"> (fees) NO. </w:t>
      </w:r>
      <w:r w:rsidR="0041587F" w:rsidRPr="0041587F">
        <w:rPr>
          <w:rFonts w:ascii="Arial" w:hAnsi="Arial" w:cs="Arial"/>
          <w:sz w:val="14"/>
          <w:szCs w:val="14"/>
        </w:rPr>
        <w:t xml:space="preserve">FR0007 от 10 декабря 2017 года (с поправками от 9 декабря 2022 года, вступающими в силу с 1 января 2024 года) (далее – </w:t>
      </w:r>
      <w:r w:rsidR="0041587F" w:rsidRPr="0041587F">
        <w:rPr>
          <w:rFonts w:ascii="Arial" w:eastAsia="Arial" w:hAnsi="Arial" w:cs="Arial"/>
          <w:color w:val="002F5C"/>
          <w:sz w:val="14"/>
          <w:szCs w:val="14"/>
        </w:rPr>
        <w:t>"</w:t>
      </w:r>
      <w:r w:rsidR="0041587F" w:rsidRPr="0041587F">
        <w:rPr>
          <w:rFonts w:ascii="Arial" w:hAnsi="Arial" w:cs="Arial"/>
          <w:b/>
          <w:bCs/>
          <w:sz w:val="14"/>
          <w:szCs w:val="14"/>
        </w:rPr>
        <w:t>Правила о сборах</w:t>
      </w:r>
      <w:r w:rsidR="0041587F" w:rsidRPr="0041587F">
        <w:rPr>
          <w:rFonts w:ascii="Arial" w:eastAsia="Arial" w:hAnsi="Arial" w:cs="Arial"/>
          <w:color w:val="002F5C"/>
          <w:sz w:val="14"/>
          <w:szCs w:val="14"/>
        </w:rPr>
        <w:t>"</w:t>
      </w:r>
      <w:r w:rsidR="0041587F" w:rsidRPr="0041587F">
        <w:rPr>
          <w:rFonts w:ascii="Arial" w:hAnsi="Arial" w:cs="Arial"/>
          <w:sz w:val="14"/>
          <w:szCs w:val="14"/>
        </w:rPr>
        <w:t>)</w:t>
      </w:r>
    </w:p>
    <w:p w14:paraId="232D0A2A" w14:textId="3DBBF8D9" w:rsidR="00100238" w:rsidRPr="0041587F" w:rsidRDefault="00100238" w:rsidP="00100238">
      <w:pPr>
        <w:rPr>
          <w:rFonts w:ascii="Arial" w:hAnsi="Arial" w:cs="Arial"/>
          <w:sz w:val="14"/>
          <w:szCs w:val="14"/>
        </w:rPr>
      </w:pPr>
      <w:r w:rsidRPr="0041587F">
        <w:rPr>
          <w:rFonts w:ascii="Arial" w:eastAsia="Arial" w:hAnsi="Arial" w:cs="Arial"/>
          <w:color w:val="002F5C"/>
          <w:sz w:val="14"/>
          <w:szCs w:val="14"/>
        </w:rPr>
        <w:t>[7]</w:t>
      </w:r>
      <w:r w:rsidR="0041587F" w:rsidRPr="0041587F">
        <w:rPr>
          <w:rFonts w:ascii="Arial" w:hAnsi="Arial" w:cs="Arial"/>
          <w:sz w:val="14"/>
          <w:szCs w:val="14"/>
        </w:rPr>
        <w:t xml:space="preserve"> Раздел пострегистраций МФЦА: </w:t>
      </w:r>
      <w:hyperlink r:id="rId22" w:history="1">
        <w:r w:rsidR="0041587F" w:rsidRPr="0041587F">
          <w:rPr>
            <w:rStyle w:val="af2"/>
            <w:rFonts w:ascii="Arial" w:hAnsi="Arial" w:cs="Arial"/>
            <w:sz w:val="14"/>
            <w:szCs w:val="14"/>
          </w:rPr>
          <w:t>https://afsa.aifc.kz/en/post-registration</w:t>
        </w:r>
      </w:hyperlink>
    </w:p>
    <w:p w14:paraId="0572A56F" w14:textId="0144AA75"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[8]</w:t>
      </w:r>
      <w:r w:rsidR="0041587F" w:rsidRPr="0041587F">
        <w:rPr>
          <w:rFonts w:ascii="Arial" w:hAnsi="Arial" w:cs="Arial"/>
          <w:sz w:val="14"/>
          <w:szCs w:val="14"/>
        </w:rPr>
        <w:t xml:space="preserve"> Согласно разделу 4 Приложения № 1 Регламента, </w:t>
      </w:r>
      <w:r w:rsidR="0041587F" w:rsidRPr="0041587F">
        <w:rPr>
          <w:rFonts w:ascii="Arial" w:hAnsi="Arial" w:cs="Arial"/>
          <w:b/>
          <w:bCs/>
          <w:sz w:val="14"/>
          <w:szCs w:val="14"/>
        </w:rPr>
        <w:t>Обычное Решение</w:t>
      </w:r>
      <w:r w:rsidR="0041587F" w:rsidRPr="0041587F">
        <w:rPr>
          <w:rFonts w:ascii="Arial" w:hAnsi="Arial" w:cs="Arial"/>
          <w:sz w:val="14"/>
          <w:szCs w:val="14"/>
        </w:rPr>
        <w:t xml:space="preserve"> компании означает решение, </w:t>
      </w:r>
      <w:r w:rsidR="0041587F" w:rsidRPr="0041587F">
        <w:rPr>
          <w:rFonts w:ascii="Arial" w:hAnsi="Arial" w:cs="Arial"/>
          <w:b/>
          <w:bCs/>
          <w:sz w:val="14"/>
          <w:szCs w:val="14"/>
        </w:rPr>
        <w:t xml:space="preserve">принятое простым большинством голосов акционеров </w:t>
      </w:r>
      <w:r w:rsidR="0041587F" w:rsidRPr="0041587F">
        <w:rPr>
          <w:rFonts w:ascii="Arial" w:hAnsi="Arial" w:cs="Arial"/>
          <w:sz w:val="14"/>
          <w:szCs w:val="14"/>
        </w:rPr>
        <w:t xml:space="preserve">(или акционеров соответствующего класса акций), которые голосуют лично или, если это разрешено, через представителя…// </w:t>
      </w:r>
      <w:r w:rsidR="0041587F" w:rsidRPr="0041587F">
        <w:rPr>
          <w:rFonts w:ascii="Arial" w:hAnsi="Arial" w:cs="Arial"/>
          <w:b/>
          <w:bCs/>
          <w:sz w:val="14"/>
          <w:szCs w:val="14"/>
        </w:rPr>
        <w:t>Специальное решение</w:t>
      </w:r>
      <w:r w:rsidR="0041587F" w:rsidRPr="0041587F">
        <w:rPr>
          <w:rFonts w:ascii="Arial" w:hAnsi="Arial" w:cs="Arial"/>
          <w:sz w:val="14"/>
          <w:szCs w:val="14"/>
        </w:rPr>
        <w:t xml:space="preserve"> компании означает решение, </w:t>
      </w:r>
      <w:r w:rsidR="0041587F" w:rsidRPr="0041587F">
        <w:rPr>
          <w:rFonts w:ascii="Arial" w:hAnsi="Arial" w:cs="Arial"/>
          <w:b/>
          <w:bCs/>
          <w:sz w:val="14"/>
          <w:szCs w:val="14"/>
        </w:rPr>
        <w:t>принятое не менее чем 75% голосов акционеров</w:t>
      </w:r>
      <w:r w:rsidR="0041587F" w:rsidRPr="0041587F">
        <w:rPr>
          <w:rFonts w:ascii="Arial" w:hAnsi="Arial" w:cs="Arial"/>
          <w:sz w:val="14"/>
          <w:szCs w:val="14"/>
        </w:rPr>
        <w:t xml:space="preserve"> (или акционеров соответствующего класса акций), которые голосуют лично или, если это разрешено, через представителя …).</w:t>
      </w:r>
    </w:p>
    <w:p w14:paraId="6A8F4221" w14:textId="00FD1A79" w:rsidR="00100238" w:rsidRPr="00506D84" w:rsidRDefault="00100238" w:rsidP="00100238">
      <w:pPr>
        <w:rPr>
          <w:rFonts w:ascii="Arial" w:eastAsia="Arial" w:hAnsi="Arial" w:cs="Arial"/>
          <w:color w:val="002F5C"/>
          <w:sz w:val="14"/>
          <w:szCs w:val="14"/>
          <w:lang w:val="en-US"/>
        </w:rPr>
      </w:pPr>
      <w:r w:rsidRPr="00506D84">
        <w:rPr>
          <w:rFonts w:ascii="Arial" w:eastAsia="Arial" w:hAnsi="Arial" w:cs="Arial"/>
          <w:color w:val="002F5C"/>
          <w:sz w:val="14"/>
          <w:szCs w:val="14"/>
          <w:lang w:val="en-US"/>
        </w:rPr>
        <w:t>[9]</w:t>
      </w:r>
      <w:r w:rsidR="0041587F" w:rsidRPr="007004BB">
        <w:rPr>
          <w:rFonts w:ascii="Arial" w:hAnsi="Arial" w:cs="Arial"/>
          <w:sz w:val="14"/>
          <w:szCs w:val="14"/>
          <w:lang w:val="en-US"/>
        </w:rPr>
        <w:t xml:space="preserve"> </w:t>
      </w:r>
      <w:r w:rsidR="0041587F" w:rsidRPr="0041587F">
        <w:rPr>
          <w:rFonts w:ascii="Arial" w:hAnsi="Arial" w:cs="Arial"/>
          <w:sz w:val="14"/>
          <w:szCs w:val="14"/>
        </w:rPr>
        <w:t>См</w:t>
      </w:r>
      <w:r w:rsidR="0041587F" w:rsidRPr="007004BB">
        <w:rPr>
          <w:rFonts w:ascii="Arial" w:hAnsi="Arial" w:cs="Arial"/>
          <w:sz w:val="14"/>
          <w:szCs w:val="14"/>
          <w:lang w:val="en-US"/>
        </w:rPr>
        <w:t>.</w:t>
      </w:r>
      <w:r w:rsidR="0041587F" w:rsidRPr="00506D84">
        <w:rPr>
          <w:rFonts w:ascii="Arial" w:hAnsi="Arial" w:cs="Arial"/>
          <w:sz w:val="14"/>
          <w:szCs w:val="14"/>
          <w:lang w:val="en-US"/>
        </w:rPr>
        <w:t xml:space="preserve"> </w:t>
      </w:r>
      <w:hyperlink r:id="rId23" w:history="1">
        <w:r w:rsidR="0041587F" w:rsidRPr="0041587F">
          <w:rPr>
            <w:rStyle w:val="af2"/>
            <w:rFonts w:ascii="Arial" w:hAnsi="Arial" w:cs="Arial"/>
            <w:sz w:val="14"/>
            <w:szCs w:val="14"/>
          </w:rPr>
          <w:t>образец</w:t>
        </w:r>
      </w:hyperlink>
      <w:r w:rsidR="0041587F" w:rsidRPr="0041587F">
        <w:rPr>
          <w:rFonts w:ascii="Arial" w:hAnsi="Arial" w:cs="Arial"/>
          <w:sz w:val="14"/>
          <w:szCs w:val="14"/>
          <w:lang w:val="en-US"/>
        </w:rPr>
        <w:t xml:space="preserve"> Instrument of Transfer of Shares.</w:t>
      </w:r>
    </w:p>
    <w:p w14:paraId="7DBAE120" w14:textId="4FC60FFB"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[10]</w:t>
      </w:r>
      <w:r w:rsidR="002A275E" w:rsidRPr="0041587F">
        <w:rPr>
          <w:sz w:val="14"/>
          <w:szCs w:val="14"/>
        </w:rPr>
        <w:t xml:space="preserve"> </w:t>
      </w:r>
      <w:hyperlink r:id="rId24" w:history="1">
        <w:r w:rsidR="002A275E" w:rsidRPr="0041587F">
          <w:rPr>
            <w:rStyle w:val="af2"/>
            <w:rFonts w:ascii="Arial" w:hAnsi="Arial" w:cs="Arial"/>
            <w:sz w:val="14"/>
            <w:szCs w:val="14"/>
          </w:rPr>
          <w:t>Regulations</w:t>
        </w:r>
      </w:hyperlink>
      <w:r w:rsidR="002A275E" w:rsidRPr="0041587F">
        <w:rPr>
          <w:rFonts w:ascii="Arial" w:hAnsi="Arial" w:cs="Arial"/>
          <w:sz w:val="14"/>
          <w:szCs w:val="14"/>
        </w:rPr>
        <w:t xml:space="preserve"> </w:t>
      </w:r>
      <w:r w:rsidR="002A275E" w:rsidRPr="0041587F">
        <w:rPr>
          <w:rFonts w:ascii="Arial" w:hAnsi="Arial" w:cs="Arial"/>
          <w:sz w:val="14"/>
          <w:szCs w:val="14"/>
          <w:lang w:val="en-US"/>
        </w:rPr>
        <w:t>o</w:t>
      </w:r>
      <w:r w:rsidR="002A275E" w:rsidRPr="0041587F">
        <w:rPr>
          <w:rFonts w:ascii="Arial" w:hAnsi="Arial" w:cs="Arial"/>
          <w:sz w:val="14"/>
          <w:szCs w:val="14"/>
        </w:rPr>
        <w:t>n AIFC Acts No. 1 от 20 декабря 2017 года (с поправками от 12 июля 2019 года, вступившими в силу 1 июля 2019 года).</w:t>
      </w:r>
    </w:p>
    <w:p w14:paraId="0A8ED7CD" w14:textId="6FC126AF"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[11]</w:t>
      </w:r>
      <w:r w:rsidR="002A275E" w:rsidRPr="0041587F">
        <w:rPr>
          <w:rFonts w:ascii="Arial" w:hAnsi="Arial" w:cs="Arial"/>
          <w:sz w:val="14"/>
          <w:szCs w:val="14"/>
        </w:rPr>
        <w:t xml:space="preserve"> Конституционный </w:t>
      </w:r>
      <w:hyperlink r:id="rId25" w:history="1">
        <w:r w:rsidR="002A275E" w:rsidRPr="0041587F">
          <w:rPr>
            <w:rStyle w:val="af2"/>
            <w:rFonts w:ascii="Arial" w:hAnsi="Arial" w:cs="Arial"/>
            <w:sz w:val="14"/>
            <w:szCs w:val="14"/>
          </w:rPr>
          <w:t>закон</w:t>
        </w:r>
      </w:hyperlink>
      <w:r w:rsidR="002A275E" w:rsidRPr="0041587F">
        <w:rPr>
          <w:rFonts w:ascii="Arial" w:hAnsi="Arial" w:cs="Arial"/>
          <w:sz w:val="14"/>
          <w:szCs w:val="14"/>
        </w:rPr>
        <w:t xml:space="preserve"> РК "О Международном финансовом центре "Астана" от 7 декабря 2015 года № 438-V ЗРК (далее – "</w:t>
      </w:r>
      <w:r w:rsidR="002A275E" w:rsidRPr="0041587F">
        <w:rPr>
          <w:rFonts w:ascii="Arial" w:hAnsi="Arial" w:cs="Arial"/>
          <w:b/>
          <w:bCs/>
          <w:sz w:val="14"/>
          <w:szCs w:val="14"/>
        </w:rPr>
        <w:t>Конституционный закон об МФЦА</w:t>
      </w:r>
      <w:r w:rsidR="002A275E" w:rsidRPr="0041587F">
        <w:rPr>
          <w:rFonts w:ascii="Arial" w:hAnsi="Arial" w:cs="Arial"/>
          <w:sz w:val="14"/>
          <w:szCs w:val="14"/>
        </w:rPr>
        <w:t>").</w:t>
      </w:r>
    </w:p>
    <w:p w14:paraId="24F991BD" w14:textId="5497FE25" w:rsidR="00100238" w:rsidRPr="0041587F" w:rsidRDefault="00100238" w:rsidP="00100238">
      <w:pPr>
        <w:rPr>
          <w:rFonts w:ascii="Arial" w:hAnsi="Arial" w:cs="Arial"/>
          <w:sz w:val="14"/>
          <w:szCs w:val="14"/>
        </w:rPr>
      </w:pPr>
      <w:r w:rsidRPr="0041587F">
        <w:rPr>
          <w:rFonts w:ascii="Arial" w:eastAsia="Arial" w:hAnsi="Arial" w:cs="Arial"/>
          <w:color w:val="002F5C"/>
          <w:sz w:val="14"/>
          <w:szCs w:val="14"/>
        </w:rPr>
        <w:t>[12]</w:t>
      </w:r>
      <w:r w:rsidR="002A275E" w:rsidRPr="0041587F">
        <w:rPr>
          <w:rFonts w:ascii="Arial" w:hAnsi="Arial" w:cs="Arial"/>
          <w:sz w:val="14"/>
          <w:szCs w:val="14"/>
        </w:rPr>
        <w:t xml:space="preserve"> Гражданский </w:t>
      </w:r>
      <w:hyperlink r:id="rId26" w:history="1">
        <w:r w:rsidR="002A275E" w:rsidRPr="0041587F">
          <w:rPr>
            <w:rStyle w:val="af2"/>
            <w:rFonts w:ascii="Arial" w:hAnsi="Arial" w:cs="Arial"/>
            <w:sz w:val="14"/>
            <w:szCs w:val="14"/>
          </w:rPr>
          <w:t>кодекс</w:t>
        </w:r>
      </w:hyperlink>
      <w:r w:rsidR="002A275E" w:rsidRPr="0041587F">
        <w:rPr>
          <w:rFonts w:ascii="Arial" w:hAnsi="Arial" w:cs="Arial"/>
          <w:sz w:val="14"/>
          <w:szCs w:val="14"/>
        </w:rPr>
        <w:t xml:space="preserve"> РК (Особенная часть) от 1 июля 1999 года № 409 (с изменениями и дополнениями по состоянию на 16 мая 2024 года) (далее – "</w:t>
      </w:r>
      <w:r w:rsidR="002A275E" w:rsidRPr="0041587F">
        <w:rPr>
          <w:rFonts w:ascii="Arial" w:hAnsi="Arial" w:cs="Arial"/>
          <w:b/>
          <w:bCs/>
          <w:sz w:val="14"/>
          <w:szCs w:val="14"/>
        </w:rPr>
        <w:t>Гражданский кодекс</w:t>
      </w:r>
      <w:r w:rsidR="002A275E" w:rsidRPr="0041587F">
        <w:rPr>
          <w:rFonts w:ascii="Arial" w:hAnsi="Arial" w:cs="Arial"/>
          <w:sz w:val="14"/>
          <w:szCs w:val="14"/>
        </w:rPr>
        <w:t>" или "</w:t>
      </w:r>
      <w:r w:rsidR="002A275E" w:rsidRPr="0041587F">
        <w:rPr>
          <w:rFonts w:ascii="Arial" w:hAnsi="Arial" w:cs="Arial"/>
          <w:b/>
          <w:bCs/>
          <w:sz w:val="14"/>
          <w:szCs w:val="14"/>
        </w:rPr>
        <w:t>ГК</w:t>
      </w:r>
      <w:r w:rsidR="002A275E" w:rsidRPr="0041587F">
        <w:rPr>
          <w:rFonts w:ascii="Arial" w:hAnsi="Arial" w:cs="Arial"/>
          <w:sz w:val="14"/>
          <w:szCs w:val="14"/>
        </w:rPr>
        <w:t>").</w:t>
      </w:r>
    </w:p>
    <w:p w14:paraId="1558D754" w14:textId="75211762"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[13]</w:t>
      </w:r>
      <w:r w:rsidR="002A275E" w:rsidRPr="0041587F">
        <w:rPr>
          <w:rFonts w:ascii="Arial" w:hAnsi="Arial" w:cs="Arial"/>
          <w:sz w:val="14"/>
          <w:szCs w:val="14"/>
        </w:rPr>
        <w:t xml:space="preserve">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(п.2. ст. 1 </w:t>
      </w:r>
      <w:hyperlink r:id="rId27" w:history="1">
        <w:r w:rsidR="002A275E" w:rsidRPr="0041587F">
          <w:rPr>
            <w:rStyle w:val="af2"/>
            <w:rFonts w:ascii="Arial" w:hAnsi="Arial" w:cs="Arial"/>
            <w:sz w:val="14"/>
            <w:szCs w:val="14"/>
          </w:rPr>
          <w:t>Закона</w:t>
        </w:r>
      </w:hyperlink>
      <w:r w:rsidR="002A275E" w:rsidRPr="0041587F">
        <w:rPr>
          <w:rFonts w:ascii="Arial" w:hAnsi="Arial" w:cs="Arial"/>
          <w:sz w:val="14"/>
          <w:szCs w:val="14"/>
        </w:rPr>
        <w:t xml:space="preserve"> РК "О хозяйственных товариществах" от 2 мая 1995 года N 2255 (с изменениями и дополнениями по состоянию на 08 июня 2024 года).</w:t>
      </w:r>
    </w:p>
    <w:p w14:paraId="0C4978ED" w14:textId="6A648451"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[14]</w:t>
      </w:r>
      <w:r w:rsidR="002A275E" w:rsidRPr="0041587F">
        <w:rPr>
          <w:sz w:val="14"/>
          <w:szCs w:val="14"/>
        </w:rPr>
        <w:t xml:space="preserve"> </w:t>
      </w:r>
      <w:hyperlink r:id="rId28" w:history="1">
        <w:r w:rsidR="002A275E" w:rsidRPr="0041587F">
          <w:rPr>
            <w:rStyle w:val="af2"/>
            <w:rFonts w:ascii="Arial" w:hAnsi="Arial" w:cs="Arial"/>
            <w:sz w:val="14"/>
            <w:szCs w:val="14"/>
          </w:rPr>
          <w:t>Кодекс</w:t>
        </w:r>
      </w:hyperlink>
      <w:r w:rsidR="002A275E" w:rsidRPr="0041587F">
        <w:rPr>
          <w:rFonts w:ascii="Arial" w:hAnsi="Arial" w:cs="Arial"/>
          <w:sz w:val="14"/>
          <w:szCs w:val="14"/>
        </w:rPr>
        <w:t xml:space="preserve"> РК "О браке (супружестве) и семье" от 26 декабря 2011 года № 518-IV (с изменениями и дополнениями по состоянию на 21 мая 2024 года).</w:t>
      </w:r>
    </w:p>
    <w:p w14:paraId="79B0D38B" w14:textId="7AEF6788"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[15]</w:t>
      </w:r>
      <w:r w:rsidR="002A275E" w:rsidRPr="0041587F">
        <w:rPr>
          <w:rFonts w:ascii="Arial" w:hAnsi="Arial" w:cs="Arial"/>
          <w:sz w:val="14"/>
          <w:szCs w:val="14"/>
        </w:rPr>
        <w:t xml:space="preserve"> Предпринимательский </w:t>
      </w:r>
      <w:hyperlink r:id="rId29" w:history="1">
        <w:r w:rsidR="002A275E" w:rsidRPr="0041587F">
          <w:rPr>
            <w:rStyle w:val="af2"/>
            <w:rFonts w:ascii="Arial" w:hAnsi="Arial" w:cs="Arial"/>
            <w:sz w:val="14"/>
            <w:szCs w:val="14"/>
          </w:rPr>
          <w:t>кодекс</w:t>
        </w:r>
      </w:hyperlink>
      <w:r w:rsidR="002A275E" w:rsidRPr="0041587F">
        <w:rPr>
          <w:rFonts w:ascii="Arial" w:hAnsi="Arial" w:cs="Arial"/>
          <w:sz w:val="14"/>
          <w:szCs w:val="14"/>
        </w:rPr>
        <w:t xml:space="preserve"> РК от 29 октября 2015 года № 375-V ЗРК (с изменениями и дополнениями по состоянию на 08 июня 2024 года).</w:t>
      </w:r>
    </w:p>
    <w:p w14:paraId="0FB06539" w14:textId="24CA88F4" w:rsidR="00100238" w:rsidRPr="0041587F" w:rsidRDefault="00100238" w:rsidP="00100238">
      <w:pPr>
        <w:rPr>
          <w:rFonts w:ascii="Arial" w:hAnsi="Arial" w:cs="Arial"/>
          <w:sz w:val="14"/>
          <w:szCs w:val="14"/>
        </w:rPr>
      </w:pPr>
      <w:r w:rsidRPr="0041587F">
        <w:rPr>
          <w:rFonts w:ascii="Arial" w:eastAsia="Arial" w:hAnsi="Arial" w:cs="Arial"/>
          <w:color w:val="002F5C"/>
          <w:sz w:val="14"/>
          <w:szCs w:val="14"/>
        </w:rPr>
        <w:t>[16]</w:t>
      </w:r>
      <w:r w:rsidR="002A275E" w:rsidRPr="0041587F">
        <w:rPr>
          <w:rFonts w:ascii="Arial" w:hAnsi="Arial" w:cs="Arial"/>
          <w:sz w:val="14"/>
          <w:szCs w:val="14"/>
        </w:rPr>
        <w:t xml:space="preserve"> Месячный расчетный показатель (МРП) – с 1 января 2024 года составляет 3 692 тенге.</w:t>
      </w:r>
    </w:p>
    <w:p w14:paraId="52E43FB2" w14:textId="77097A91" w:rsidR="002A275E" w:rsidRPr="0041587F" w:rsidRDefault="00100238" w:rsidP="002A275E">
      <w:pPr>
        <w:rPr>
          <w:rFonts w:ascii="Arial" w:eastAsia="Arial" w:hAnsi="Arial" w:cs="Arial"/>
          <w:color w:val="002F5C"/>
          <w:sz w:val="14"/>
          <w:szCs w:val="14"/>
        </w:rPr>
      </w:pPr>
      <w:r w:rsidRPr="0041587F">
        <w:rPr>
          <w:rFonts w:ascii="Arial" w:eastAsia="Arial" w:hAnsi="Arial" w:cs="Arial"/>
          <w:color w:val="002F5C"/>
          <w:sz w:val="14"/>
          <w:szCs w:val="14"/>
        </w:rPr>
        <w:t>[17]</w:t>
      </w:r>
      <w:r w:rsidR="002A275E" w:rsidRPr="0041587F">
        <w:rPr>
          <w:rFonts w:ascii="Arial" w:hAnsi="Arial" w:cs="Arial"/>
          <w:sz w:val="14"/>
          <w:szCs w:val="14"/>
        </w:rPr>
        <w:t xml:space="preserve"> См. п. 9 </w:t>
      </w:r>
      <w:hyperlink r:id="rId30" w:history="1">
        <w:r w:rsidR="002A275E" w:rsidRPr="0041587F">
          <w:rPr>
            <w:rStyle w:val="af2"/>
            <w:rFonts w:ascii="Arial" w:hAnsi="Arial" w:cs="Arial"/>
            <w:sz w:val="14"/>
            <w:szCs w:val="14"/>
          </w:rPr>
          <w:t>Правил</w:t>
        </w:r>
      </w:hyperlink>
      <w:r w:rsidR="002A275E" w:rsidRPr="0041587F">
        <w:rPr>
          <w:rFonts w:ascii="Arial" w:hAnsi="Arial" w:cs="Arial"/>
          <w:sz w:val="14"/>
          <w:szCs w:val="14"/>
        </w:rPr>
        <w:t xml:space="preserve"> мониторинга валютных операций в РК, утверждены Постановлением Правления Национального Банка РК от 10 апреля 2019 года № 64 (с изменениями и дополнениями по состоянию на 01 января 2024 года).</w:t>
      </w:r>
    </w:p>
    <w:p w14:paraId="01C49C18" w14:textId="14BEA11D"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[18]</w:t>
      </w:r>
      <w:r w:rsidR="002A275E" w:rsidRPr="0041587F">
        <w:rPr>
          <w:sz w:val="14"/>
          <w:szCs w:val="14"/>
        </w:rPr>
        <w:t xml:space="preserve"> </w:t>
      </w:r>
      <w:hyperlink r:id="rId31" w:history="1">
        <w:r w:rsidR="002A275E" w:rsidRPr="0041587F">
          <w:rPr>
            <w:rStyle w:val="af2"/>
            <w:rFonts w:ascii="Arial" w:hAnsi="Arial" w:cs="Arial"/>
            <w:sz w:val="14"/>
            <w:szCs w:val="14"/>
          </w:rPr>
          <w:t>Закон</w:t>
        </w:r>
      </w:hyperlink>
      <w:r w:rsidR="002A275E" w:rsidRPr="0041587F">
        <w:rPr>
          <w:rFonts w:ascii="Arial" w:hAnsi="Arial" w:cs="Arial"/>
          <w:sz w:val="14"/>
          <w:szCs w:val="14"/>
        </w:rPr>
        <w:t xml:space="preserve"> РК "О товариществах с ограниченной и дополнительной ответственностью" от 22 апреля 1998 г. № 220-1 (с изменениями и дополнениями по состоянию на 24 ноября 2021 года) (далее – "</w:t>
      </w:r>
      <w:r w:rsidR="002A275E" w:rsidRPr="0041587F">
        <w:rPr>
          <w:rFonts w:ascii="Arial" w:hAnsi="Arial" w:cs="Arial"/>
          <w:b/>
          <w:bCs/>
          <w:sz w:val="14"/>
          <w:szCs w:val="14"/>
        </w:rPr>
        <w:t>Закон о ТОО</w:t>
      </w:r>
      <w:r w:rsidR="002A275E" w:rsidRPr="0041587F">
        <w:rPr>
          <w:rFonts w:ascii="Arial" w:hAnsi="Arial" w:cs="Arial"/>
          <w:sz w:val="14"/>
          <w:szCs w:val="14"/>
        </w:rPr>
        <w:t>").</w:t>
      </w:r>
    </w:p>
    <w:p w14:paraId="62F1EDBB" w14:textId="0030963D" w:rsidR="00807560" w:rsidRPr="0041587F" w:rsidRDefault="00100238" w:rsidP="002A275E">
      <w:pPr>
        <w:rPr>
          <w:rFonts w:ascii="Arial" w:eastAsia="Arial" w:hAnsi="Arial" w:cs="Arial"/>
          <w:color w:val="002F5C"/>
          <w:sz w:val="14"/>
          <w:szCs w:val="14"/>
        </w:rPr>
      </w:pPr>
      <w:r w:rsidRPr="0041587F">
        <w:rPr>
          <w:rFonts w:ascii="Arial" w:eastAsia="Arial" w:hAnsi="Arial" w:cs="Arial"/>
          <w:color w:val="002F5C"/>
          <w:sz w:val="14"/>
          <w:szCs w:val="14"/>
        </w:rPr>
        <w:t>[19]</w:t>
      </w:r>
      <w:r w:rsidR="002A275E" w:rsidRPr="0041587F">
        <w:rPr>
          <w:sz w:val="14"/>
          <w:szCs w:val="14"/>
        </w:rPr>
        <w:t xml:space="preserve"> </w:t>
      </w:r>
      <w:hyperlink r:id="rId32" w:history="1">
        <w:r w:rsidR="002A275E" w:rsidRPr="0041587F">
          <w:rPr>
            <w:rStyle w:val="af2"/>
            <w:rFonts w:ascii="Arial" w:hAnsi="Arial" w:cs="Arial"/>
            <w:sz w:val="14"/>
            <w:szCs w:val="14"/>
          </w:rPr>
          <w:t>Закон</w:t>
        </w:r>
      </w:hyperlink>
      <w:r w:rsidR="002A275E" w:rsidRPr="0041587F">
        <w:rPr>
          <w:rFonts w:ascii="Arial" w:hAnsi="Arial" w:cs="Arial"/>
          <w:sz w:val="14"/>
          <w:szCs w:val="14"/>
        </w:rPr>
        <w:t xml:space="preserve"> РК "О государственной регистрации юридических лиц и учетной регистрации филиалов и представительств" от 17 апреля 1995 года № 2198 (с изменениями и дополнениями по состоянию на 08 июня 2024 года) (далее – "</w:t>
      </w:r>
      <w:r w:rsidR="002A275E" w:rsidRPr="0041587F">
        <w:rPr>
          <w:rFonts w:ascii="Arial" w:hAnsi="Arial" w:cs="Arial"/>
          <w:b/>
          <w:bCs/>
          <w:sz w:val="14"/>
          <w:szCs w:val="14"/>
        </w:rPr>
        <w:t>Закон о госрегистрации</w:t>
      </w:r>
      <w:r w:rsidR="002A275E" w:rsidRPr="0041587F">
        <w:rPr>
          <w:rFonts w:ascii="Arial" w:hAnsi="Arial" w:cs="Arial"/>
          <w:sz w:val="14"/>
          <w:szCs w:val="14"/>
        </w:rPr>
        <w:t>").</w:t>
      </w:r>
    </w:p>
    <w:p w14:paraId="47E3FE15" w14:textId="47394711" w:rsidR="00100238" w:rsidRPr="0041587F" w:rsidRDefault="00100238" w:rsidP="00100238">
      <w:pPr>
        <w:rPr>
          <w:rFonts w:ascii="Arial" w:hAnsi="Arial" w:cs="Arial"/>
          <w:sz w:val="14"/>
          <w:szCs w:val="14"/>
          <w:lang w:val="en-US"/>
        </w:rPr>
      </w:pPr>
      <w:r w:rsidRPr="0041587F">
        <w:rPr>
          <w:rFonts w:ascii="Arial" w:eastAsia="Arial" w:hAnsi="Arial" w:cs="Arial"/>
          <w:color w:val="002F5C"/>
          <w:sz w:val="14"/>
          <w:szCs w:val="14"/>
          <w:lang w:val="en-US"/>
        </w:rPr>
        <w:t>[20]</w:t>
      </w:r>
      <w:r w:rsidR="002A275E" w:rsidRPr="007004BB">
        <w:rPr>
          <w:sz w:val="14"/>
          <w:szCs w:val="14"/>
          <w:lang w:val="en-US"/>
        </w:rPr>
        <w:t xml:space="preserve"> </w:t>
      </w:r>
      <w:r w:rsidR="002A275E" w:rsidRPr="0041587F">
        <w:rPr>
          <w:rFonts w:ascii="Arial" w:hAnsi="Arial" w:cs="Arial"/>
          <w:sz w:val="14"/>
          <w:szCs w:val="14"/>
        </w:rPr>
        <w:t>Форму</w:t>
      </w:r>
      <w:r w:rsidR="002A275E" w:rsidRPr="0041587F">
        <w:rPr>
          <w:rFonts w:ascii="Arial" w:hAnsi="Arial" w:cs="Arial"/>
          <w:sz w:val="14"/>
          <w:szCs w:val="14"/>
          <w:lang w:val="en-US"/>
        </w:rPr>
        <w:t xml:space="preserve"> </w:t>
      </w:r>
      <w:r w:rsidR="002A275E" w:rsidRPr="007004BB">
        <w:rPr>
          <w:rFonts w:ascii="Arial" w:hAnsi="Arial" w:cs="Arial"/>
          <w:color w:val="000000" w:themeColor="text1"/>
          <w:sz w:val="14"/>
          <w:szCs w:val="14"/>
          <w:lang w:val="en-US"/>
        </w:rPr>
        <w:t xml:space="preserve">AIFC </w:t>
      </w:r>
      <w:hyperlink r:id="rId33" w:history="1">
        <w:r w:rsidR="002A275E" w:rsidRPr="007004BB">
          <w:rPr>
            <w:rStyle w:val="af2"/>
            <w:rFonts w:ascii="Arial" w:hAnsi="Arial" w:cs="Arial"/>
            <w:sz w:val="14"/>
            <w:szCs w:val="14"/>
            <w:lang w:val="en-US"/>
          </w:rPr>
          <w:t>Notice</w:t>
        </w:r>
      </w:hyperlink>
      <w:r w:rsidR="002A275E" w:rsidRPr="007004BB">
        <w:rPr>
          <w:rFonts w:ascii="Arial" w:hAnsi="Arial" w:cs="Arial"/>
          <w:color w:val="000000" w:themeColor="text1"/>
          <w:sz w:val="14"/>
          <w:szCs w:val="14"/>
          <w:lang w:val="en-US"/>
        </w:rPr>
        <w:t xml:space="preserve"> of place where Registers are kept</w:t>
      </w:r>
      <w:r w:rsidR="002A275E" w:rsidRPr="0041587F">
        <w:rPr>
          <w:rFonts w:ascii="Arial" w:hAnsi="Arial" w:cs="Arial"/>
          <w:color w:val="000000" w:themeColor="text1"/>
          <w:sz w:val="14"/>
          <w:szCs w:val="14"/>
          <w:lang w:val="en-US"/>
        </w:rPr>
        <w:t xml:space="preserve"> </w:t>
      </w:r>
      <w:r w:rsidR="002A275E" w:rsidRPr="0041587F">
        <w:rPr>
          <w:rFonts w:ascii="Arial" w:hAnsi="Arial" w:cs="Arial"/>
          <w:color w:val="000000" w:themeColor="text1"/>
          <w:sz w:val="14"/>
          <w:szCs w:val="14"/>
        </w:rPr>
        <w:t>можно</w:t>
      </w:r>
      <w:r w:rsidR="002A275E" w:rsidRPr="0041587F">
        <w:rPr>
          <w:rFonts w:ascii="Arial" w:hAnsi="Arial" w:cs="Arial"/>
          <w:color w:val="000000" w:themeColor="text1"/>
          <w:sz w:val="14"/>
          <w:szCs w:val="14"/>
          <w:lang w:val="en-US"/>
        </w:rPr>
        <w:t xml:space="preserve"> </w:t>
      </w:r>
      <w:r w:rsidR="002A275E" w:rsidRPr="0041587F">
        <w:rPr>
          <w:rFonts w:ascii="Arial" w:hAnsi="Arial" w:cs="Arial"/>
          <w:color w:val="000000" w:themeColor="text1"/>
          <w:sz w:val="14"/>
          <w:szCs w:val="14"/>
        </w:rPr>
        <w:t>найти</w:t>
      </w:r>
      <w:r w:rsidR="002A275E" w:rsidRPr="0041587F">
        <w:rPr>
          <w:rFonts w:ascii="Arial" w:hAnsi="Arial" w:cs="Arial"/>
          <w:color w:val="000000" w:themeColor="text1"/>
          <w:sz w:val="14"/>
          <w:szCs w:val="14"/>
          <w:lang w:val="en-US"/>
        </w:rPr>
        <w:t xml:space="preserve"> </w:t>
      </w:r>
      <w:r w:rsidR="002A275E" w:rsidRPr="0041587F">
        <w:rPr>
          <w:rFonts w:ascii="Arial" w:hAnsi="Arial" w:cs="Arial"/>
          <w:color w:val="000000" w:themeColor="text1"/>
          <w:sz w:val="14"/>
          <w:szCs w:val="14"/>
        </w:rPr>
        <w:t>на</w:t>
      </w:r>
      <w:r w:rsidR="002A275E" w:rsidRPr="0041587F">
        <w:rPr>
          <w:rFonts w:ascii="Arial" w:hAnsi="Arial" w:cs="Arial"/>
          <w:color w:val="000000" w:themeColor="text1"/>
          <w:sz w:val="14"/>
          <w:szCs w:val="14"/>
          <w:lang w:val="en-US"/>
        </w:rPr>
        <w:t xml:space="preserve"> </w:t>
      </w:r>
      <w:r w:rsidR="002A275E" w:rsidRPr="0041587F">
        <w:rPr>
          <w:rFonts w:ascii="Arial" w:hAnsi="Arial" w:cs="Arial"/>
          <w:color w:val="000000" w:themeColor="text1"/>
          <w:sz w:val="14"/>
          <w:szCs w:val="14"/>
        </w:rPr>
        <w:t>сайте</w:t>
      </w:r>
      <w:r w:rsidR="002A275E" w:rsidRPr="0041587F">
        <w:rPr>
          <w:rFonts w:ascii="Arial" w:hAnsi="Arial" w:cs="Arial"/>
          <w:color w:val="000000" w:themeColor="text1"/>
          <w:sz w:val="14"/>
          <w:szCs w:val="14"/>
          <w:lang w:val="en-US"/>
        </w:rPr>
        <w:t>:</w:t>
      </w:r>
      <w:r w:rsidR="002A275E" w:rsidRPr="007004BB">
        <w:rPr>
          <w:rFonts w:ascii="Arial" w:hAnsi="Arial" w:cs="Arial"/>
          <w:sz w:val="14"/>
          <w:szCs w:val="14"/>
          <w:lang w:val="en-US"/>
        </w:rPr>
        <w:t xml:space="preserve"> </w:t>
      </w:r>
      <w:hyperlink r:id="rId34" w:history="1">
        <w:r w:rsidR="002A275E" w:rsidRPr="007004BB">
          <w:rPr>
            <w:rStyle w:val="af2"/>
            <w:rFonts w:ascii="Arial" w:hAnsi="Arial" w:cs="Arial"/>
            <w:sz w:val="14"/>
            <w:szCs w:val="14"/>
            <w:lang w:val="en-US"/>
          </w:rPr>
          <w:t>https://afsa.aifc.kz/en/post-registration</w:t>
        </w:r>
      </w:hyperlink>
    </w:p>
    <w:p w14:paraId="1A132B33" w14:textId="7F3889CE"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[21]</w:t>
      </w:r>
      <w:r w:rsidR="002A275E" w:rsidRPr="007004BB">
        <w:rPr>
          <w:sz w:val="14"/>
          <w:szCs w:val="14"/>
          <w:lang w:val="en-US"/>
        </w:rPr>
        <w:t xml:space="preserve"> </w:t>
      </w:r>
      <w:hyperlink r:id="rId35" w:history="1">
        <w:r w:rsidR="002A275E" w:rsidRPr="0041587F">
          <w:rPr>
            <w:rStyle w:val="af2"/>
            <w:rFonts w:ascii="Arial" w:hAnsi="Arial" w:cs="Arial"/>
            <w:sz w:val="14"/>
            <w:szCs w:val="14"/>
            <w:lang w:val="en-US"/>
          </w:rPr>
          <w:t>Guidance</w:t>
        </w:r>
      </w:hyperlink>
      <w:r w:rsidR="002A275E" w:rsidRPr="0041587F">
        <w:rPr>
          <w:rFonts w:ascii="Arial" w:hAnsi="Arial" w:cs="Arial"/>
          <w:sz w:val="14"/>
          <w:szCs w:val="14"/>
          <w:lang w:val="en-US"/>
        </w:rPr>
        <w:t xml:space="preserve"> on Filing Obligations of AIFC Participants to the Registrar.</w:t>
      </w:r>
    </w:p>
    <w:p w14:paraId="6C6CF4AE" w14:textId="622EC3A8" w:rsidR="00100238" w:rsidRPr="0041587F" w:rsidRDefault="00100238" w:rsidP="00100238">
      <w:pPr>
        <w:rPr>
          <w:rFonts w:ascii="Arial" w:hAnsi="Arial" w:cs="Arial"/>
          <w:sz w:val="14"/>
          <w:szCs w:val="14"/>
          <w:lang w:val="en-US"/>
        </w:rPr>
      </w:pPr>
      <w:r w:rsidRPr="0041587F">
        <w:rPr>
          <w:rFonts w:ascii="Arial" w:eastAsia="Arial" w:hAnsi="Arial" w:cs="Arial"/>
          <w:color w:val="002F5C"/>
          <w:sz w:val="14"/>
          <w:szCs w:val="14"/>
          <w:lang w:val="en-US"/>
        </w:rPr>
        <w:t>[22]</w:t>
      </w:r>
      <w:r w:rsidR="002A275E" w:rsidRPr="0041587F">
        <w:rPr>
          <w:rFonts w:ascii="Arial" w:hAnsi="Arial" w:cs="Arial"/>
          <w:sz w:val="14"/>
          <w:szCs w:val="14"/>
          <w:lang w:val="en-US"/>
        </w:rPr>
        <w:t xml:space="preserve"> </w:t>
      </w:r>
      <w:r w:rsidR="002A275E" w:rsidRPr="0041587F">
        <w:rPr>
          <w:rFonts w:ascii="Arial" w:hAnsi="Arial" w:cs="Arial"/>
          <w:sz w:val="14"/>
          <w:szCs w:val="14"/>
        </w:rPr>
        <w:t>Форма</w:t>
      </w:r>
      <w:r w:rsidR="002A275E" w:rsidRPr="0041587F">
        <w:rPr>
          <w:rFonts w:ascii="Arial" w:hAnsi="Arial" w:cs="Arial"/>
          <w:sz w:val="14"/>
          <w:szCs w:val="14"/>
          <w:lang w:val="en-US"/>
        </w:rPr>
        <w:t xml:space="preserve"> </w:t>
      </w:r>
      <w:r w:rsidR="002A275E" w:rsidRPr="007004BB">
        <w:rPr>
          <w:rFonts w:ascii="Arial" w:hAnsi="Arial" w:cs="Arial"/>
          <w:sz w:val="14"/>
          <w:szCs w:val="14"/>
          <w:lang w:val="en-US"/>
        </w:rPr>
        <w:t xml:space="preserve">AIFC </w:t>
      </w:r>
      <w:hyperlink r:id="rId36" w:history="1">
        <w:r w:rsidR="002A275E" w:rsidRPr="0041587F">
          <w:rPr>
            <w:rStyle w:val="af2"/>
            <w:rFonts w:ascii="Arial" w:hAnsi="Arial" w:cs="Arial"/>
            <w:sz w:val="14"/>
            <w:szCs w:val="14"/>
            <w:lang w:val="en-US"/>
          </w:rPr>
          <w:t>Notification</w:t>
        </w:r>
      </w:hyperlink>
      <w:r w:rsidR="002A275E" w:rsidRPr="0041587F">
        <w:rPr>
          <w:rFonts w:ascii="Arial" w:hAnsi="Arial" w:cs="Arial"/>
          <w:color w:val="000000" w:themeColor="text1"/>
          <w:sz w:val="14"/>
          <w:szCs w:val="14"/>
          <w:lang w:val="en-US"/>
        </w:rPr>
        <w:t xml:space="preserve"> of Change in Registered Details.</w:t>
      </w:r>
    </w:p>
    <w:p w14:paraId="2AF3970C" w14:textId="66ED9A7E"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[23]</w:t>
      </w:r>
      <w:r w:rsidR="00807560" w:rsidRPr="0041587F">
        <w:rPr>
          <w:rFonts w:ascii="Arial" w:hAnsi="Arial" w:cs="Arial"/>
          <w:sz w:val="14"/>
          <w:szCs w:val="14"/>
          <w:lang w:val="en-US"/>
        </w:rPr>
        <w:t xml:space="preserve"> </w:t>
      </w:r>
      <w:r w:rsidR="00807560" w:rsidRPr="0041587F">
        <w:rPr>
          <w:rFonts w:ascii="Arial" w:hAnsi="Arial" w:cs="Arial"/>
          <w:sz w:val="14"/>
          <w:szCs w:val="14"/>
        </w:rPr>
        <w:t>Форма</w:t>
      </w:r>
      <w:r w:rsidR="00807560" w:rsidRPr="007004BB">
        <w:rPr>
          <w:rFonts w:ascii="Arial" w:hAnsi="Arial" w:cs="Arial"/>
          <w:sz w:val="14"/>
          <w:szCs w:val="14"/>
          <w:lang w:val="en-US"/>
        </w:rPr>
        <w:t xml:space="preserve"> AIFC</w:t>
      </w:r>
      <w:r w:rsidR="00807560" w:rsidRPr="0041587F">
        <w:rPr>
          <w:rFonts w:ascii="Arial" w:hAnsi="Arial" w:cs="Arial"/>
          <w:sz w:val="14"/>
          <w:szCs w:val="14"/>
          <w:lang w:val="en-US"/>
        </w:rPr>
        <w:t xml:space="preserve"> </w:t>
      </w:r>
      <w:hyperlink r:id="rId37" w:history="1">
        <w:r w:rsidR="00807560" w:rsidRPr="0041587F">
          <w:rPr>
            <w:rStyle w:val="af2"/>
            <w:rFonts w:ascii="Arial" w:hAnsi="Arial" w:cs="Arial"/>
            <w:sz w:val="14"/>
            <w:szCs w:val="14"/>
            <w:lang w:val="en-US"/>
          </w:rPr>
          <w:t>Notification</w:t>
        </w:r>
      </w:hyperlink>
      <w:r w:rsidR="00807560" w:rsidRPr="0041587F">
        <w:rPr>
          <w:rFonts w:ascii="Arial" w:hAnsi="Arial" w:cs="Arial"/>
          <w:color w:val="000000" w:themeColor="text1"/>
          <w:sz w:val="14"/>
          <w:szCs w:val="14"/>
          <w:lang w:val="en-US"/>
        </w:rPr>
        <w:t xml:space="preserve"> of actualization of information.</w:t>
      </w:r>
    </w:p>
    <w:p w14:paraId="5DF6671F" w14:textId="64AAE939"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[24]</w:t>
      </w:r>
      <w:r w:rsidR="00807560" w:rsidRPr="0041587F">
        <w:rPr>
          <w:rFonts w:ascii="Arial" w:hAnsi="Arial" w:cs="Arial"/>
          <w:sz w:val="14"/>
          <w:szCs w:val="14"/>
          <w:lang w:val="en-US"/>
        </w:rPr>
        <w:t xml:space="preserve"> </w:t>
      </w:r>
      <w:r w:rsidR="00807560" w:rsidRPr="0041587F">
        <w:rPr>
          <w:rFonts w:ascii="Arial" w:hAnsi="Arial" w:cs="Arial"/>
          <w:sz w:val="14"/>
          <w:szCs w:val="14"/>
        </w:rPr>
        <w:t>Форма</w:t>
      </w:r>
      <w:r w:rsidR="00807560" w:rsidRPr="0041587F">
        <w:rPr>
          <w:rFonts w:ascii="Arial" w:hAnsi="Arial" w:cs="Arial"/>
          <w:sz w:val="14"/>
          <w:szCs w:val="14"/>
          <w:lang w:val="en-US"/>
        </w:rPr>
        <w:t xml:space="preserve"> </w:t>
      </w:r>
      <w:r w:rsidR="00807560" w:rsidRPr="007004BB">
        <w:rPr>
          <w:rFonts w:ascii="Arial" w:hAnsi="Arial" w:cs="Arial"/>
          <w:sz w:val="14"/>
          <w:szCs w:val="14"/>
          <w:lang w:val="en-US"/>
        </w:rPr>
        <w:t>AIFC</w:t>
      </w:r>
      <w:r w:rsidR="00807560" w:rsidRPr="0041587F">
        <w:rPr>
          <w:rFonts w:ascii="Arial" w:hAnsi="Arial" w:cs="Arial"/>
          <w:sz w:val="14"/>
          <w:szCs w:val="14"/>
          <w:lang w:val="en-US"/>
        </w:rPr>
        <w:t xml:space="preserve"> </w:t>
      </w:r>
      <w:hyperlink r:id="rId38" w:history="1">
        <w:r w:rsidR="00807560" w:rsidRPr="0041587F">
          <w:rPr>
            <w:rStyle w:val="af2"/>
            <w:rFonts w:ascii="Arial" w:hAnsi="Arial" w:cs="Arial"/>
            <w:sz w:val="14"/>
            <w:szCs w:val="14"/>
            <w:lang w:val="en-US"/>
          </w:rPr>
          <w:t>Notice</w:t>
        </w:r>
      </w:hyperlink>
      <w:r w:rsidR="00807560" w:rsidRPr="0041587F">
        <w:rPr>
          <w:rFonts w:ascii="Arial" w:hAnsi="Arial" w:cs="Arial"/>
          <w:color w:val="000000" w:themeColor="text1"/>
          <w:sz w:val="14"/>
          <w:szCs w:val="14"/>
          <w:lang w:val="en-US"/>
        </w:rPr>
        <w:t xml:space="preserve"> of Transfer of Shares.</w:t>
      </w:r>
    </w:p>
    <w:p w14:paraId="50DF0034" w14:textId="7A5930CF"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[25]</w:t>
      </w:r>
      <w:r w:rsidR="00807560" w:rsidRPr="0041587F">
        <w:rPr>
          <w:rFonts w:ascii="Arial" w:hAnsi="Arial" w:cs="Arial"/>
          <w:sz w:val="14"/>
          <w:szCs w:val="14"/>
        </w:rPr>
        <w:t xml:space="preserve"> Приложение 5-1 Правил о сборах.</w:t>
      </w:r>
    </w:p>
    <w:p w14:paraId="1617B2F8" w14:textId="58F50700" w:rsidR="00100238" w:rsidRPr="0041587F" w:rsidRDefault="00100238" w:rsidP="00100238">
      <w:pPr>
        <w:rPr>
          <w:rFonts w:ascii="Arial" w:hAnsi="Arial" w:cs="Arial"/>
          <w:sz w:val="14"/>
          <w:szCs w:val="14"/>
        </w:rPr>
      </w:pPr>
      <w:r w:rsidRPr="0041587F">
        <w:rPr>
          <w:rFonts w:ascii="Arial" w:eastAsia="Arial" w:hAnsi="Arial" w:cs="Arial"/>
          <w:color w:val="002F5C"/>
          <w:sz w:val="14"/>
          <w:szCs w:val="14"/>
        </w:rPr>
        <w:t>[26]</w:t>
      </w:r>
      <w:r w:rsidR="00807560" w:rsidRPr="0041587F">
        <w:rPr>
          <w:rFonts w:ascii="Arial" w:hAnsi="Arial" w:cs="Arial"/>
          <w:sz w:val="14"/>
          <w:szCs w:val="14"/>
        </w:rPr>
        <w:t xml:space="preserve"> Раздел пострегистраций МФЦА: </w:t>
      </w:r>
      <w:hyperlink r:id="rId39" w:history="1">
        <w:r w:rsidR="00807560" w:rsidRPr="0041587F">
          <w:rPr>
            <w:rStyle w:val="af2"/>
            <w:rFonts w:ascii="Arial" w:hAnsi="Arial" w:cs="Arial"/>
            <w:sz w:val="14"/>
            <w:szCs w:val="14"/>
          </w:rPr>
          <w:t>https://afsa.aifc.kz/en/post-registration</w:t>
        </w:r>
      </w:hyperlink>
    </w:p>
    <w:p w14:paraId="26399309" w14:textId="311F6AB9" w:rsidR="00100238" w:rsidRPr="0041587F" w:rsidRDefault="00100238" w:rsidP="00100238">
      <w:pPr>
        <w:rPr>
          <w:rFonts w:ascii="Arial" w:hAnsi="Arial" w:cs="Arial"/>
          <w:sz w:val="14"/>
          <w:szCs w:val="14"/>
        </w:rPr>
      </w:pPr>
      <w:r w:rsidRPr="0041587F">
        <w:rPr>
          <w:rFonts w:ascii="Arial" w:eastAsia="Arial" w:hAnsi="Arial" w:cs="Arial"/>
          <w:color w:val="002F5C"/>
          <w:sz w:val="14"/>
          <w:szCs w:val="14"/>
        </w:rPr>
        <w:t>[27]</w:t>
      </w:r>
      <w:r w:rsidR="00807560" w:rsidRPr="0041587F">
        <w:rPr>
          <w:rFonts w:ascii="Arial" w:hAnsi="Arial" w:cs="Arial"/>
          <w:sz w:val="14"/>
          <w:szCs w:val="14"/>
        </w:rPr>
        <w:t xml:space="preserve"> Публичный реестр МФЦА: </w:t>
      </w:r>
      <w:hyperlink r:id="rId40" w:history="1">
        <w:r w:rsidR="00807560" w:rsidRPr="0041587F">
          <w:rPr>
            <w:rStyle w:val="af2"/>
            <w:rFonts w:ascii="Arial" w:hAnsi="Arial" w:cs="Arial"/>
            <w:sz w:val="14"/>
            <w:szCs w:val="14"/>
          </w:rPr>
          <w:t>https://publicreg.myafsa.com</w:t>
        </w:r>
      </w:hyperlink>
    </w:p>
    <w:p w14:paraId="09CA89ED" w14:textId="62E217E4"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[28]</w:t>
      </w:r>
      <w:r w:rsidR="00807560" w:rsidRPr="0041587F">
        <w:rPr>
          <w:rFonts w:ascii="Arial" w:hAnsi="Arial" w:cs="Arial"/>
          <w:sz w:val="14"/>
          <w:szCs w:val="14"/>
        </w:rPr>
        <w:t xml:space="preserve"> Сведения содержатся в открытом доступе на </w:t>
      </w:r>
      <w:hyperlink r:id="rId41" w:history="1">
        <w:r w:rsidR="00807560" w:rsidRPr="0041587F">
          <w:rPr>
            <w:rStyle w:val="af2"/>
            <w:rFonts w:ascii="Arial" w:hAnsi="Arial" w:cs="Arial"/>
            <w:sz w:val="14"/>
            <w:szCs w:val="14"/>
          </w:rPr>
          <w:t>сайте</w:t>
        </w:r>
      </w:hyperlink>
      <w:r w:rsidR="00807560" w:rsidRPr="0041587F">
        <w:rPr>
          <w:rFonts w:ascii="Arial" w:hAnsi="Arial" w:cs="Arial"/>
          <w:sz w:val="14"/>
          <w:szCs w:val="14"/>
        </w:rPr>
        <w:t xml:space="preserve"> Электронного правительства.</w:t>
      </w:r>
    </w:p>
    <w:p w14:paraId="3A1A11C7" w14:textId="21591250"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[29]</w:t>
      </w:r>
      <w:r w:rsidR="00807560" w:rsidRPr="0041587F">
        <w:rPr>
          <w:rFonts w:ascii="Arial" w:hAnsi="Arial" w:cs="Arial"/>
          <w:sz w:val="14"/>
          <w:szCs w:val="14"/>
        </w:rPr>
        <w:t xml:space="preserve"> Компания с защитой по сегментам (Protected Cell Company, PCC) — это особый тип юридического лица, который позволяет создавать отдельные "сегменты" или "ячейки" внутри одной компании. Каждая ячейка имеет собственные активы и обязательства, которые отделены от активов и обязательств других ячеек, а также от общей компании (главной компании).</w:t>
      </w:r>
    </w:p>
    <w:p w14:paraId="1528E07A" w14:textId="65F0DE3E"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[30]</w:t>
      </w:r>
      <w:r w:rsidR="00807560" w:rsidRPr="0041587F">
        <w:rPr>
          <w:rFonts w:ascii="Arial" w:hAnsi="Arial" w:cs="Arial"/>
          <w:sz w:val="14"/>
          <w:szCs w:val="14"/>
        </w:rPr>
        <w:t xml:space="preserve"> Типовой устав частной компании (Приложение № 5 к Правилам).</w:t>
      </w:r>
    </w:p>
    <w:p w14:paraId="36B48682" w14:textId="19FADED5"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[31]</w:t>
      </w:r>
      <w:r w:rsidR="00807560" w:rsidRPr="0041587F">
        <w:rPr>
          <w:sz w:val="14"/>
          <w:szCs w:val="14"/>
        </w:rPr>
        <w:t xml:space="preserve"> </w:t>
      </w:r>
      <w:hyperlink r:id="rId42" w:history="1">
        <w:r w:rsidR="00807560" w:rsidRPr="0041587F">
          <w:rPr>
            <w:rStyle w:val="af2"/>
            <w:rFonts w:ascii="Arial" w:hAnsi="Arial" w:cs="Arial"/>
            <w:sz w:val="14"/>
            <w:szCs w:val="14"/>
          </w:rPr>
          <w:t>Закон</w:t>
        </w:r>
      </w:hyperlink>
      <w:r w:rsidR="00807560" w:rsidRPr="0041587F">
        <w:rPr>
          <w:rFonts w:ascii="Arial" w:hAnsi="Arial" w:cs="Arial"/>
          <w:sz w:val="14"/>
          <w:szCs w:val="14"/>
        </w:rPr>
        <w:t xml:space="preserve"> РК "Об акционерных обществах" от 13 мая 2003 года № 415 (с изменениями и дополнениями по состоянию на 30 декабря 2022 года).</w:t>
      </w:r>
    </w:p>
    <w:p w14:paraId="4698EDC9" w14:textId="36F5E757" w:rsidR="00100238" w:rsidRPr="0041587F" w:rsidRDefault="00100238" w:rsidP="00100238">
      <w:pPr>
        <w:rPr>
          <w:rFonts w:ascii="Arial" w:hAnsi="Arial" w:cs="Arial"/>
          <w:sz w:val="14"/>
          <w:szCs w:val="14"/>
          <w:lang w:val="en-US"/>
        </w:rPr>
      </w:pPr>
      <w:r w:rsidRPr="0041587F">
        <w:rPr>
          <w:rFonts w:ascii="Arial" w:eastAsia="Arial" w:hAnsi="Arial" w:cs="Arial"/>
          <w:color w:val="002F5C"/>
          <w:sz w:val="14"/>
          <w:szCs w:val="14"/>
          <w:lang w:val="en-US"/>
        </w:rPr>
        <w:t>[32]</w:t>
      </w:r>
      <w:r w:rsidR="004D257D" w:rsidRPr="007004BB">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w:t>
      </w:r>
      <w:r w:rsidR="004D257D" w:rsidRPr="007004BB">
        <w:rPr>
          <w:rFonts w:ascii="Arial" w:hAnsi="Arial" w:cs="Arial"/>
          <w:sz w:val="14"/>
          <w:szCs w:val="14"/>
          <w:lang w:val="en-US"/>
        </w:rPr>
        <w:t xml:space="preserve">AIFC </w:t>
      </w:r>
      <w:hyperlink r:id="rId43" w:history="1">
        <w:r w:rsidR="004D257D" w:rsidRPr="0041587F">
          <w:rPr>
            <w:rStyle w:val="af2"/>
            <w:rFonts w:ascii="Arial" w:hAnsi="Arial" w:cs="Arial"/>
            <w:sz w:val="14"/>
            <w:szCs w:val="14"/>
            <w:lang w:val="en-US"/>
          </w:rPr>
          <w:t>Notice</w:t>
        </w:r>
      </w:hyperlink>
      <w:r w:rsidR="004D257D" w:rsidRPr="0041587F">
        <w:rPr>
          <w:rFonts w:ascii="Arial" w:hAnsi="Arial" w:cs="Arial"/>
          <w:sz w:val="14"/>
          <w:szCs w:val="14"/>
          <w:lang w:val="en-US"/>
        </w:rPr>
        <w:t xml:space="preserve"> of Amendment of Articles of Association.</w:t>
      </w:r>
    </w:p>
    <w:p w14:paraId="73E71993" w14:textId="4A02266C"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[33]</w:t>
      </w:r>
      <w:r w:rsidR="004D257D" w:rsidRPr="007004BB">
        <w:rPr>
          <w:sz w:val="14"/>
          <w:szCs w:val="14"/>
          <w:lang w:val="en-US"/>
        </w:rPr>
        <w:t xml:space="preserve"> </w:t>
      </w:r>
      <w:r w:rsidR="004D257D" w:rsidRPr="007004BB">
        <w:rPr>
          <w:rFonts w:ascii="Arial" w:hAnsi="Arial" w:cs="Arial"/>
          <w:sz w:val="14"/>
          <w:szCs w:val="14"/>
          <w:lang w:val="en-US"/>
        </w:rPr>
        <w:t xml:space="preserve">AIFC </w:t>
      </w:r>
      <w:hyperlink r:id="rId44" w:history="1">
        <w:r w:rsidR="004D257D" w:rsidRPr="007004BB">
          <w:rPr>
            <w:rStyle w:val="af2"/>
            <w:rFonts w:ascii="Arial" w:hAnsi="Arial" w:cs="Arial"/>
            <w:sz w:val="14"/>
            <w:szCs w:val="14"/>
            <w:lang w:val="en-US"/>
          </w:rPr>
          <w:t>Guidance</w:t>
        </w:r>
      </w:hyperlink>
      <w:r w:rsidR="004D257D" w:rsidRPr="007004BB">
        <w:rPr>
          <w:rFonts w:ascii="Arial" w:hAnsi="Arial" w:cs="Arial"/>
          <w:sz w:val="14"/>
          <w:szCs w:val="14"/>
          <w:lang w:val="en-US"/>
        </w:rPr>
        <w:t xml:space="preserve"> on Ultimate Beneficial Owner</w:t>
      </w:r>
      <w:r w:rsidR="004D257D" w:rsidRPr="0041587F">
        <w:rPr>
          <w:rFonts w:ascii="Arial" w:hAnsi="Arial" w:cs="Arial"/>
          <w:sz w:val="14"/>
          <w:szCs w:val="14"/>
          <w:lang w:val="en-US"/>
        </w:rPr>
        <w:t>.</w:t>
      </w:r>
    </w:p>
    <w:p w14:paraId="03CD0947" w14:textId="4DFC0E1D"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[34]</w:t>
      </w:r>
      <w:r w:rsidR="004D257D" w:rsidRPr="0041587F">
        <w:rPr>
          <w:rFonts w:ascii="Arial" w:hAnsi="Arial" w:cs="Arial"/>
          <w:sz w:val="14"/>
          <w:szCs w:val="14"/>
        </w:rPr>
        <w:t xml:space="preserve"> </w:t>
      </w:r>
      <w:hyperlink r:id="rId45" w:history="1">
        <w:r w:rsidR="004D257D" w:rsidRPr="0041587F">
          <w:rPr>
            <w:rStyle w:val="af2"/>
            <w:rFonts w:ascii="Arial" w:hAnsi="Arial" w:cs="Arial"/>
            <w:sz w:val="14"/>
            <w:szCs w:val="14"/>
          </w:rPr>
          <w:t>Закон</w:t>
        </w:r>
      </w:hyperlink>
      <w:r w:rsidR="004D257D" w:rsidRPr="0041587F">
        <w:rPr>
          <w:rFonts w:ascii="Arial" w:hAnsi="Arial" w:cs="Arial"/>
          <w:sz w:val="14"/>
          <w:szCs w:val="14"/>
        </w:rPr>
        <w:t xml:space="preserve"> РК "О противодействии легализации (отмыванию) доходов, полученных преступным путем, и финансированию терроризма" от 28 августа 2009 года № 191-IV (с изменениями и дополнениями по состоянию на 08 июня 2024 года) </w:t>
      </w:r>
      <w:r w:rsidR="004D257D" w:rsidRPr="0041587F">
        <w:rPr>
          <w:rFonts w:ascii="Arial" w:hAnsi="Arial" w:cs="Arial"/>
          <w:color w:val="000000"/>
          <w:sz w:val="14"/>
          <w:szCs w:val="14"/>
        </w:rPr>
        <w:t xml:space="preserve">(далее - </w:t>
      </w:r>
      <w:r w:rsidR="004D257D" w:rsidRPr="0041587F">
        <w:rPr>
          <w:rFonts w:ascii="Arial" w:hAnsi="Arial" w:cs="Arial"/>
          <w:sz w:val="14"/>
          <w:szCs w:val="14"/>
        </w:rPr>
        <w:t>"</w:t>
      </w:r>
      <w:r w:rsidR="004D257D" w:rsidRPr="0041587F">
        <w:rPr>
          <w:rFonts w:ascii="Arial" w:hAnsi="Arial" w:cs="Arial"/>
          <w:b/>
          <w:bCs/>
          <w:color w:val="000000"/>
          <w:sz w:val="14"/>
          <w:szCs w:val="14"/>
        </w:rPr>
        <w:t>Закон о ПОД/ФТ</w:t>
      </w:r>
      <w:r w:rsidR="004D257D" w:rsidRPr="0041587F">
        <w:rPr>
          <w:rFonts w:ascii="Arial" w:hAnsi="Arial" w:cs="Arial"/>
          <w:sz w:val="14"/>
          <w:szCs w:val="14"/>
        </w:rPr>
        <w:t>"</w:t>
      </w:r>
      <w:r w:rsidR="004D257D" w:rsidRPr="0041587F">
        <w:rPr>
          <w:rFonts w:ascii="Arial" w:hAnsi="Arial" w:cs="Arial"/>
          <w:color w:val="000000"/>
          <w:sz w:val="14"/>
          <w:szCs w:val="14"/>
        </w:rPr>
        <w:t>).</w:t>
      </w:r>
    </w:p>
    <w:p w14:paraId="6BE9996B" w14:textId="7A5BF566"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[35]</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w:t>
      </w:r>
      <w:r w:rsidR="004D257D" w:rsidRPr="007004BB">
        <w:rPr>
          <w:rFonts w:ascii="Arial" w:hAnsi="Arial" w:cs="Arial"/>
          <w:sz w:val="14"/>
          <w:szCs w:val="14"/>
          <w:lang w:val="en-US"/>
        </w:rPr>
        <w:t xml:space="preserve">AIFC </w:t>
      </w:r>
      <w:hyperlink r:id="rId46" w:history="1">
        <w:r w:rsidR="004D257D" w:rsidRPr="007004BB">
          <w:rPr>
            <w:rStyle w:val="af2"/>
            <w:rFonts w:ascii="Arial" w:hAnsi="Arial" w:cs="Arial"/>
            <w:sz w:val="14"/>
            <w:szCs w:val="14"/>
            <w:lang w:val="en-US"/>
          </w:rPr>
          <w:t>Notification</w:t>
        </w:r>
      </w:hyperlink>
      <w:r w:rsidR="004D257D" w:rsidRPr="007004BB">
        <w:rPr>
          <w:rFonts w:ascii="Arial" w:hAnsi="Arial" w:cs="Arial"/>
          <w:sz w:val="14"/>
          <w:szCs w:val="14"/>
          <w:lang w:val="en-US"/>
        </w:rPr>
        <w:t xml:space="preserve"> of Change in Registered Details</w:t>
      </w:r>
      <w:r w:rsidR="004D257D" w:rsidRPr="0041587F">
        <w:rPr>
          <w:rFonts w:ascii="Arial" w:hAnsi="Arial" w:cs="Arial"/>
          <w:sz w:val="14"/>
          <w:szCs w:val="14"/>
          <w:lang w:val="en-US"/>
        </w:rPr>
        <w:t>.</w:t>
      </w:r>
    </w:p>
    <w:p w14:paraId="69874176" w14:textId="0A990591" w:rsidR="004D257D" w:rsidRPr="00506D84" w:rsidRDefault="00100238" w:rsidP="004D257D">
      <w:pPr>
        <w:rPr>
          <w:rFonts w:ascii="Arial" w:eastAsia="Arial" w:hAnsi="Arial" w:cs="Arial"/>
          <w:color w:val="002F5C"/>
          <w:sz w:val="14"/>
          <w:szCs w:val="14"/>
          <w:lang w:val="en-US"/>
        </w:rPr>
      </w:pPr>
      <w:r w:rsidRPr="0041587F">
        <w:rPr>
          <w:rFonts w:ascii="Arial" w:eastAsia="Arial" w:hAnsi="Arial" w:cs="Arial"/>
          <w:color w:val="002F5C"/>
          <w:sz w:val="14"/>
          <w:szCs w:val="14"/>
          <w:lang w:val="en-US"/>
        </w:rPr>
        <w:t>[36]</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w:t>
      </w:r>
      <w:hyperlink r:id="rId47" w:history="1">
        <w:r w:rsidR="004D257D" w:rsidRPr="0041587F">
          <w:rPr>
            <w:rStyle w:val="af2"/>
            <w:rFonts w:ascii="Arial" w:hAnsi="Arial" w:cs="Arial"/>
            <w:sz w:val="14"/>
            <w:szCs w:val="14"/>
            <w:lang w:val="en-US"/>
          </w:rPr>
          <w:t>Details</w:t>
        </w:r>
      </w:hyperlink>
      <w:r w:rsidR="004D257D" w:rsidRPr="0041587F">
        <w:rPr>
          <w:rFonts w:ascii="Arial" w:hAnsi="Arial" w:cs="Arial"/>
          <w:color w:val="000000" w:themeColor="text1"/>
          <w:sz w:val="14"/>
          <w:szCs w:val="14"/>
          <w:lang w:val="en-US"/>
        </w:rPr>
        <w:t xml:space="preserve"> on beneficial ownership.</w:t>
      </w:r>
    </w:p>
    <w:p w14:paraId="1AA67835" w14:textId="6E727414" w:rsidR="00100238" w:rsidRPr="0041587F" w:rsidRDefault="00100238" w:rsidP="00100238">
      <w:pPr>
        <w:rPr>
          <w:rFonts w:ascii="Arial" w:hAnsi="Arial" w:cs="Arial"/>
          <w:sz w:val="14"/>
          <w:szCs w:val="14"/>
          <w:lang w:val="en-US"/>
        </w:rPr>
      </w:pPr>
      <w:r w:rsidRPr="0041587F">
        <w:rPr>
          <w:rFonts w:ascii="Arial" w:eastAsia="Arial" w:hAnsi="Arial" w:cs="Arial"/>
          <w:color w:val="002F5C"/>
          <w:sz w:val="14"/>
          <w:szCs w:val="14"/>
          <w:lang w:val="en-US"/>
        </w:rPr>
        <w:t>[37]</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AIFC </w:t>
      </w:r>
      <w:hyperlink r:id="rId48" w:history="1">
        <w:r w:rsidR="004D257D" w:rsidRPr="0041587F">
          <w:rPr>
            <w:rStyle w:val="af2"/>
            <w:rFonts w:ascii="Arial" w:hAnsi="Arial" w:cs="Arial"/>
            <w:sz w:val="14"/>
            <w:szCs w:val="14"/>
            <w:lang w:val="en-US"/>
          </w:rPr>
          <w:t>Notice</w:t>
        </w:r>
      </w:hyperlink>
      <w:r w:rsidR="004D257D" w:rsidRPr="0041587F">
        <w:rPr>
          <w:rFonts w:ascii="Arial" w:hAnsi="Arial" w:cs="Arial"/>
          <w:color w:val="000000" w:themeColor="text1"/>
          <w:sz w:val="14"/>
          <w:szCs w:val="14"/>
          <w:lang w:val="en-US"/>
        </w:rPr>
        <w:t xml:space="preserve"> of ceasing to be an UBO.</w:t>
      </w:r>
    </w:p>
    <w:p w14:paraId="7F5E4950" w14:textId="03A733E7"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[38]</w:t>
      </w:r>
      <w:r w:rsidR="004D257D" w:rsidRPr="0041587F">
        <w:rPr>
          <w:sz w:val="14"/>
          <w:szCs w:val="14"/>
        </w:rPr>
        <w:t xml:space="preserve"> </w:t>
      </w:r>
      <w:hyperlink r:id="rId49" w:history="1">
        <w:r w:rsidR="004D257D" w:rsidRPr="0041587F">
          <w:rPr>
            <w:rStyle w:val="af2"/>
            <w:rFonts w:ascii="Arial" w:hAnsi="Arial" w:cs="Arial"/>
            <w:sz w:val="14"/>
            <w:szCs w:val="14"/>
          </w:rPr>
          <w:t>Правила</w:t>
        </w:r>
      </w:hyperlink>
      <w:r w:rsidR="004D257D" w:rsidRPr="0041587F">
        <w:rPr>
          <w:rFonts w:ascii="Arial" w:hAnsi="Arial" w:cs="Arial"/>
          <w:sz w:val="14"/>
          <w:szCs w:val="14"/>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утверждены</w:t>
      </w:r>
      <w:r w:rsidR="004D257D" w:rsidRPr="0041587F">
        <w:rPr>
          <w:rFonts w:ascii="Arial" w:hAnsi="Arial" w:cs="Arial"/>
          <w:b/>
          <w:bCs/>
          <w:sz w:val="14"/>
          <w:szCs w:val="14"/>
        </w:rPr>
        <w:t xml:space="preserve"> </w:t>
      </w:r>
      <w:r w:rsidR="004D257D" w:rsidRPr="0041587F">
        <w:rPr>
          <w:rFonts w:ascii="Arial" w:hAnsi="Arial" w:cs="Arial"/>
          <w:sz w:val="14"/>
          <w:szCs w:val="14"/>
        </w:rPr>
        <w:t>приказом Министра юстиции РК от 29 мая 2020 года № 66 (с изменениями и дополнениями по состоянию на 13 июля 2023 года).</w:t>
      </w:r>
    </w:p>
    <w:p w14:paraId="5F2F8DE1" w14:textId="14891D82"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[39]</w:t>
      </w:r>
      <w:r w:rsidR="004D257D" w:rsidRPr="0041587F">
        <w:rPr>
          <w:rFonts w:ascii="Arial" w:hAnsi="Arial" w:cs="Arial"/>
          <w:sz w:val="14"/>
          <w:szCs w:val="14"/>
        </w:rPr>
        <w:t xml:space="preserve"> Под </w:t>
      </w:r>
      <w:r w:rsidR="004D257D" w:rsidRPr="0041587F">
        <w:rPr>
          <w:rFonts w:ascii="Arial" w:hAnsi="Arial" w:cs="Arial"/>
          <w:b/>
          <w:bCs/>
          <w:i/>
          <w:iCs/>
          <w:sz w:val="14"/>
          <w:szCs w:val="14"/>
        </w:rPr>
        <w:t>Appointed Publications</w:t>
      </w:r>
      <w:r w:rsidR="004D257D" w:rsidRPr="0041587F">
        <w:rPr>
          <w:rFonts w:ascii="Arial" w:hAnsi="Arial" w:cs="Arial"/>
          <w:sz w:val="14"/>
          <w:szCs w:val="14"/>
        </w:rPr>
        <w:t xml:space="preserve"> понимается: уведомление или другой документ, если: (а) он опубликован на веб-сайте, написанном на английском языке, который определен Регистратором; или (b) он опубликован в общереспубликанской газете, издаваемой на английском языке в РК, и в газете в стране, где соответствующая компания или другой корпоративный орган имеет свое основное место деятельности.</w:t>
      </w:r>
    </w:p>
    <w:p w14:paraId="3E62C87B" w14:textId="1D31A2B5"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[40]</w:t>
      </w:r>
      <w:r w:rsidR="004D257D" w:rsidRPr="0041587F">
        <w:rPr>
          <w:rFonts w:ascii="Arial" w:hAnsi="Arial" w:cs="Arial"/>
          <w:sz w:val="14"/>
          <w:szCs w:val="14"/>
        </w:rPr>
        <w:t xml:space="preserve"> Образец объявления </w:t>
      </w:r>
      <w:r w:rsidR="004D257D" w:rsidRPr="0041587F">
        <w:rPr>
          <w:rFonts w:ascii="Arial" w:hAnsi="Arial" w:cs="Arial"/>
          <w:color w:val="000000"/>
          <w:sz w:val="14"/>
          <w:szCs w:val="14"/>
        </w:rPr>
        <w:t xml:space="preserve">на сайте </w:t>
      </w:r>
      <w:hyperlink r:id="rId50" w:history="1">
        <w:r w:rsidR="004D257D" w:rsidRPr="0041587F">
          <w:rPr>
            <w:rStyle w:val="af2"/>
            <w:rFonts w:ascii="Arial" w:hAnsi="Arial" w:cs="Arial"/>
            <w:sz w:val="14"/>
            <w:szCs w:val="14"/>
            <w:lang w:val="en-US"/>
          </w:rPr>
          <w:t>Kazinform</w:t>
        </w:r>
      </w:hyperlink>
      <w:r w:rsidR="004D257D" w:rsidRPr="0041587F">
        <w:rPr>
          <w:rFonts w:ascii="Arial" w:hAnsi="Arial" w:cs="Arial"/>
          <w:sz w:val="14"/>
          <w:szCs w:val="14"/>
        </w:rPr>
        <w:t>.</w:t>
      </w:r>
    </w:p>
    <w:p w14:paraId="1E01E141" w14:textId="5850FA31"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[41]</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w:t>
      </w:r>
      <w:hyperlink r:id="rId51" w:history="1">
        <w:r w:rsidR="004D257D" w:rsidRPr="007004BB">
          <w:rPr>
            <w:rStyle w:val="af2"/>
            <w:rFonts w:ascii="Arial" w:hAnsi="Arial" w:cs="Arial"/>
            <w:sz w:val="14"/>
            <w:szCs w:val="14"/>
            <w:lang w:val="en-US"/>
          </w:rPr>
          <w:t>Details</w:t>
        </w:r>
      </w:hyperlink>
      <w:r w:rsidR="004D257D" w:rsidRPr="007004BB">
        <w:rPr>
          <w:rFonts w:ascii="Arial" w:hAnsi="Arial" w:cs="Arial"/>
          <w:color w:val="000000"/>
          <w:sz w:val="14"/>
          <w:szCs w:val="14"/>
          <w:lang w:val="en-US"/>
        </w:rPr>
        <w:t xml:space="preserve"> on classes of Shareholders &amp; Share Capital</w:t>
      </w:r>
      <w:r w:rsidR="004D257D" w:rsidRPr="0041587F">
        <w:rPr>
          <w:rFonts w:ascii="Arial" w:hAnsi="Arial" w:cs="Arial"/>
          <w:color w:val="000000"/>
          <w:sz w:val="14"/>
          <w:szCs w:val="14"/>
          <w:lang w:val="en-US"/>
        </w:rPr>
        <w:t>.</w:t>
      </w:r>
    </w:p>
    <w:p w14:paraId="492B3129" w14:textId="46A5DEAD" w:rsidR="00100238" w:rsidRPr="0041587F" w:rsidRDefault="00100238" w:rsidP="00100238">
      <w:pPr>
        <w:rPr>
          <w:rFonts w:ascii="Arial" w:hAnsi="Arial" w:cs="Arial"/>
          <w:sz w:val="14"/>
          <w:szCs w:val="14"/>
          <w:lang w:val="en-US"/>
        </w:rPr>
      </w:pPr>
      <w:r w:rsidRPr="0041587F">
        <w:rPr>
          <w:rFonts w:ascii="Arial" w:eastAsia="Arial" w:hAnsi="Arial" w:cs="Arial"/>
          <w:color w:val="002F5C"/>
          <w:sz w:val="14"/>
          <w:szCs w:val="14"/>
          <w:lang w:val="en-US"/>
        </w:rPr>
        <w:t>[42]</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AIFC</w:t>
      </w:r>
      <w:r w:rsidR="004D257D" w:rsidRPr="007004BB">
        <w:rPr>
          <w:rFonts w:ascii="Arial" w:hAnsi="Arial" w:cs="Arial"/>
          <w:sz w:val="14"/>
          <w:szCs w:val="14"/>
          <w:lang w:val="en-US"/>
        </w:rPr>
        <w:t xml:space="preserve"> </w:t>
      </w:r>
      <w:hyperlink r:id="rId52" w:history="1">
        <w:r w:rsidR="004D257D" w:rsidRPr="0041587F">
          <w:rPr>
            <w:rStyle w:val="af2"/>
            <w:rFonts w:ascii="Arial" w:hAnsi="Arial" w:cs="Arial"/>
            <w:sz w:val="14"/>
            <w:szCs w:val="14"/>
            <w:lang w:val="en-US"/>
          </w:rPr>
          <w:t>Notification</w:t>
        </w:r>
      </w:hyperlink>
      <w:r w:rsidR="004D257D" w:rsidRPr="0041587F">
        <w:rPr>
          <w:rFonts w:ascii="Arial" w:hAnsi="Arial" w:cs="Arial"/>
          <w:color w:val="000000" w:themeColor="text1"/>
          <w:sz w:val="14"/>
          <w:szCs w:val="14"/>
          <w:lang w:val="en-US"/>
        </w:rPr>
        <w:t xml:space="preserve"> of Change in Registered Details.</w:t>
      </w:r>
    </w:p>
    <w:p w14:paraId="1C4A2B9D" w14:textId="3BF00072" w:rsidR="004D257D" w:rsidRPr="0041587F" w:rsidRDefault="00100238" w:rsidP="004D257D">
      <w:pPr>
        <w:rPr>
          <w:rFonts w:ascii="Arial" w:eastAsia="Arial" w:hAnsi="Arial" w:cs="Arial"/>
          <w:color w:val="002F5C"/>
          <w:sz w:val="14"/>
          <w:szCs w:val="14"/>
        </w:rPr>
      </w:pPr>
      <w:r w:rsidRPr="0041587F">
        <w:rPr>
          <w:rFonts w:ascii="Arial" w:eastAsia="Arial" w:hAnsi="Arial" w:cs="Arial"/>
          <w:color w:val="002F5C"/>
          <w:sz w:val="14"/>
          <w:szCs w:val="14"/>
        </w:rPr>
        <w:t>[43]</w:t>
      </w:r>
      <w:r w:rsidR="004D257D" w:rsidRPr="0041587F">
        <w:rPr>
          <w:rFonts w:ascii="Arial" w:hAnsi="Arial" w:cs="Arial"/>
          <w:sz w:val="14"/>
          <w:szCs w:val="14"/>
        </w:rPr>
        <w:t xml:space="preserve"> Форма AIFC </w:t>
      </w:r>
      <w:hyperlink r:id="rId53" w:history="1">
        <w:r w:rsidR="004D257D" w:rsidRPr="0041587F">
          <w:rPr>
            <w:rStyle w:val="af2"/>
            <w:rFonts w:ascii="Arial" w:hAnsi="Arial" w:cs="Arial"/>
            <w:sz w:val="14"/>
            <w:szCs w:val="14"/>
          </w:rPr>
          <w:t>Notification</w:t>
        </w:r>
      </w:hyperlink>
      <w:r w:rsidR="004D257D" w:rsidRPr="0041587F">
        <w:rPr>
          <w:rFonts w:ascii="Arial" w:hAnsi="Arial" w:cs="Arial"/>
          <w:sz w:val="14"/>
          <w:szCs w:val="14"/>
        </w:rPr>
        <w:t xml:space="preserve"> of actualization of information (со всеми формами можно ознакомиться на сайте МФЦА в </w:t>
      </w:r>
      <w:hyperlink r:id="rId54" w:history="1">
        <w:r w:rsidR="004D257D" w:rsidRPr="0041587F">
          <w:rPr>
            <w:rStyle w:val="af2"/>
            <w:rFonts w:ascii="Arial" w:hAnsi="Arial" w:cs="Arial"/>
            <w:sz w:val="14"/>
            <w:szCs w:val="14"/>
          </w:rPr>
          <w:t>разделе</w:t>
        </w:r>
      </w:hyperlink>
      <w:r w:rsidR="004D257D" w:rsidRPr="0041587F">
        <w:rPr>
          <w:rFonts w:ascii="Arial" w:hAnsi="Arial" w:cs="Arial"/>
          <w:sz w:val="14"/>
          <w:szCs w:val="14"/>
        </w:rPr>
        <w:t xml:space="preserve"> пострегистраций).</w:t>
      </w:r>
    </w:p>
    <w:p w14:paraId="2932AD74" w14:textId="3B264236"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[44]</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AIFC Form for submission of Annual </w:t>
      </w:r>
      <w:hyperlink r:id="rId55" w:history="1">
        <w:r w:rsidR="004D257D" w:rsidRPr="0041587F">
          <w:rPr>
            <w:rStyle w:val="af2"/>
            <w:rFonts w:ascii="Arial" w:hAnsi="Arial" w:cs="Arial"/>
            <w:sz w:val="14"/>
            <w:szCs w:val="14"/>
            <w:lang w:val="en-US"/>
          </w:rPr>
          <w:t>Return</w:t>
        </w:r>
      </w:hyperlink>
    </w:p>
    <w:p w14:paraId="1834F25E" w14:textId="2CAB8482"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[45]</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w:t>
      </w:r>
      <w:r w:rsidR="004D257D" w:rsidRPr="007004BB">
        <w:rPr>
          <w:rFonts w:ascii="Arial" w:hAnsi="Arial" w:cs="Arial"/>
          <w:sz w:val="14"/>
          <w:szCs w:val="14"/>
          <w:lang w:val="en-US"/>
        </w:rPr>
        <w:t xml:space="preserve">AIFC </w:t>
      </w:r>
      <w:hyperlink r:id="rId56" w:history="1">
        <w:r w:rsidR="004D257D" w:rsidRPr="007004BB">
          <w:rPr>
            <w:rStyle w:val="af2"/>
            <w:rFonts w:ascii="Arial" w:hAnsi="Arial" w:cs="Arial"/>
            <w:sz w:val="14"/>
            <w:szCs w:val="14"/>
            <w:lang w:val="en-US"/>
          </w:rPr>
          <w:t>Notification</w:t>
        </w:r>
      </w:hyperlink>
      <w:r w:rsidR="004D257D" w:rsidRPr="007004BB">
        <w:rPr>
          <w:rFonts w:ascii="Arial" w:hAnsi="Arial" w:cs="Arial"/>
          <w:sz w:val="14"/>
          <w:szCs w:val="14"/>
          <w:lang w:val="en-US"/>
        </w:rPr>
        <w:t xml:space="preserve"> of Change in the Registered Details</w:t>
      </w:r>
      <w:r w:rsidR="004D257D" w:rsidRPr="0041587F">
        <w:rPr>
          <w:rFonts w:ascii="Arial" w:hAnsi="Arial" w:cs="Arial"/>
          <w:sz w:val="14"/>
          <w:szCs w:val="14"/>
          <w:lang w:val="en-US"/>
        </w:rPr>
        <w:t>.</w:t>
      </w:r>
    </w:p>
    <w:p w14:paraId="4242AE9B" w14:textId="245FB9D5" w:rsidR="00100238" w:rsidRPr="0041587F" w:rsidRDefault="00100238" w:rsidP="00100238">
      <w:pPr>
        <w:rPr>
          <w:rFonts w:ascii="Arial" w:hAnsi="Arial" w:cs="Arial"/>
          <w:sz w:val="14"/>
          <w:szCs w:val="14"/>
          <w:lang w:val="en-US"/>
        </w:rPr>
      </w:pPr>
      <w:r w:rsidRPr="0041587F">
        <w:rPr>
          <w:rFonts w:ascii="Arial" w:eastAsia="Arial" w:hAnsi="Arial" w:cs="Arial"/>
          <w:color w:val="002F5C"/>
          <w:sz w:val="14"/>
          <w:szCs w:val="14"/>
          <w:lang w:val="en-US"/>
        </w:rPr>
        <w:t>[46]</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AIFC Annual confirmation </w:t>
      </w:r>
      <w:hyperlink r:id="rId57" w:history="1">
        <w:r w:rsidR="004D257D" w:rsidRPr="0041587F">
          <w:rPr>
            <w:rStyle w:val="af2"/>
            <w:rFonts w:ascii="Arial" w:hAnsi="Arial" w:cs="Arial"/>
            <w:sz w:val="14"/>
            <w:szCs w:val="14"/>
            <w:lang w:val="en-US"/>
          </w:rPr>
          <w:t>statement</w:t>
        </w:r>
      </w:hyperlink>
      <w:r w:rsidR="004D257D" w:rsidRPr="0041587F">
        <w:rPr>
          <w:rFonts w:ascii="Arial" w:hAnsi="Arial" w:cs="Arial"/>
          <w:sz w:val="14"/>
          <w:szCs w:val="14"/>
          <w:lang w:val="en-US"/>
        </w:rPr>
        <w:t>.</w:t>
      </w:r>
    </w:p>
    <w:p w14:paraId="13313B77" w14:textId="59CF61F5" w:rsidR="00100238" w:rsidRPr="00506D84" w:rsidRDefault="00100238" w:rsidP="004D257D">
      <w:pPr>
        <w:rPr>
          <w:rFonts w:ascii="Arial" w:hAnsi="Arial" w:cs="Arial"/>
          <w:sz w:val="14"/>
          <w:szCs w:val="14"/>
          <w:lang w:val="en-US"/>
        </w:rPr>
      </w:pPr>
      <w:r w:rsidRPr="0041587F">
        <w:rPr>
          <w:rFonts w:ascii="Arial" w:eastAsia="Arial" w:hAnsi="Arial" w:cs="Arial"/>
          <w:color w:val="002F5C"/>
          <w:sz w:val="14"/>
          <w:szCs w:val="14"/>
          <w:lang w:val="en-US"/>
        </w:rPr>
        <w:t>[47]</w:t>
      </w:r>
      <w:r w:rsidR="004D257D" w:rsidRPr="0041587F">
        <w:rPr>
          <w:rFonts w:ascii="Arial" w:hAnsi="Arial" w:cs="Arial"/>
          <w:sz w:val="14"/>
          <w:szCs w:val="14"/>
          <w:lang w:val="en-US"/>
        </w:rPr>
        <w:t xml:space="preserve"> </w:t>
      </w:r>
      <w:r w:rsidR="004D257D" w:rsidRPr="0041587F">
        <w:rPr>
          <w:rFonts w:ascii="Arial" w:hAnsi="Arial" w:cs="Arial"/>
          <w:sz w:val="14"/>
          <w:szCs w:val="14"/>
        </w:rPr>
        <w:t>Форма</w:t>
      </w:r>
      <w:r w:rsidR="004D257D" w:rsidRPr="0041587F">
        <w:rPr>
          <w:rFonts w:ascii="Arial" w:hAnsi="Arial" w:cs="Arial"/>
          <w:sz w:val="14"/>
          <w:szCs w:val="14"/>
          <w:lang w:val="en-US"/>
        </w:rPr>
        <w:t xml:space="preserve"> AIFC </w:t>
      </w:r>
      <w:hyperlink r:id="rId58" w:history="1">
        <w:r w:rsidR="004D257D" w:rsidRPr="0041587F">
          <w:rPr>
            <w:rStyle w:val="af2"/>
            <w:rFonts w:ascii="Arial" w:hAnsi="Arial" w:cs="Arial"/>
            <w:sz w:val="14"/>
            <w:szCs w:val="14"/>
            <w:lang w:val="en-US"/>
          </w:rPr>
          <w:t>Election</w:t>
        </w:r>
      </w:hyperlink>
      <w:r w:rsidR="004D257D" w:rsidRPr="0041587F">
        <w:rPr>
          <w:rFonts w:ascii="Arial" w:hAnsi="Arial" w:cs="Arial"/>
          <w:sz w:val="14"/>
          <w:szCs w:val="14"/>
          <w:lang w:val="en-US"/>
        </w:rPr>
        <w:t xml:space="preserve"> to file an Annual confirmation statement.</w:t>
      </w:r>
    </w:p>
    <w:p w14:paraId="62C2FED3" w14:textId="466617D4" w:rsidR="00100238" w:rsidRPr="0041587F" w:rsidRDefault="00100238" w:rsidP="00100238">
      <w:pPr>
        <w:rPr>
          <w:rFonts w:ascii="Arial" w:eastAsia="Arial" w:hAnsi="Arial" w:cs="Arial"/>
          <w:color w:val="002F5C"/>
          <w:sz w:val="14"/>
          <w:szCs w:val="14"/>
          <w:lang w:val="en-US"/>
        </w:rPr>
      </w:pPr>
      <w:r w:rsidRPr="0041587F">
        <w:rPr>
          <w:rFonts w:ascii="Arial" w:eastAsia="Arial" w:hAnsi="Arial" w:cs="Arial"/>
          <w:color w:val="002F5C"/>
          <w:sz w:val="14"/>
          <w:szCs w:val="14"/>
          <w:lang w:val="en-US"/>
        </w:rPr>
        <w:t>[48]</w:t>
      </w:r>
      <w:r w:rsidR="004D257D" w:rsidRPr="007004BB">
        <w:rPr>
          <w:sz w:val="14"/>
          <w:szCs w:val="14"/>
          <w:lang w:val="en-US"/>
        </w:rPr>
        <w:t xml:space="preserve"> </w:t>
      </w:r>
      <w:hyperlink r:id="rId59" w:history="1">
        <w:r w:rsidR="004D257D" w:rsidRPr="0041587F">
          <w:rPr>
            <w:rStyle w:val="af2"/>
            <w:rFonts w:ascii="Arial" w:hAnsi="Arial" w:cs="Arial"/>
            <w:sz w:val="14"/>
            <w:szCs w:val="14"/>
            <w:lang w:val="en-US"/>
          </w:rPr>
          <w:t>Guidance</w:t>
        </w:r>
      </w:hyperlink>
      <w:r w:rsidR="004D257D" w:rsidRPr="0041587F">
        <w:rPr>
          <w:rFonts w:ascii="Arial" w:hAnsi="Arial" w:cs="Arial"/>
          <w:sz w:val="14"/>
          <w:szCs w:val="14"/>
          <w:lang w:val="en-US"/>
        </w:rPr>
        <w:t xml:space="preserve"> on Filing Obligations of AIFC Participants to the Registrar.</w:t>
      </w:r>
    </w:p>
    <w:p w14:paraId="6DB6C023" w14:textId="4A2C8661"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[49]</w:t>
      </w:r>
      <w:r w:rsidR="004D257D" w:rsidRPr="0041587F">
        <w:rPr>
          <w:rFonts w:ascii="Arial" w:hAnsi="Arial" w:cs="Arial"/>
          <w:sz w:val="14"/>
          <w:szCs w:val="14"/>
        </w:rPr>
        <w:t xml:space="preserve"> Приложение 5-2 Правил о сборах.</w:t>
      </w:r>
    </w:p>
    <w:p w14:paraId="65281BF2" w14:textId="59074FFB" w:rsidR="00100238" w:rsidRPr="0041587F" w:rsidRDefault="00100238" w:rsidP="004D257D">
      <w:pPr>
        <w:rPr>
          <w:rFonts w:ascii="Arial" w:eastAsia="Arial" w:hAnsi="Arial" w:cs="Arial"/>
          <w:color w:val="002F5C"/>
          <w:sz w:val="14"/>
          <w:szCs w:val="14"/>
        </w:rPr>
      </w:pPr>
      <w:r w:rsidRPr="0041587F">
        <w:rPr>
          <w:rFonts w:ascii="Arial" w:eastAsia="Arial" w:hAnsi="Arial" w:cs="Arial"/>
          <w:color w:val="002F5C"/>
          <w:sz w:val="14"/>
          <w:szCs w:val="14"/>
        </w:rPr>
        <w:t>[50]</w:t>
      </w:r>
      <w:r w:rsidR="004D257D" w:rsidRPr="0041587F">
        <w:rPr>
          <w:rFonts w:ascii="Arial" w:hAnsi="Arial" w:cs="Arial"/>
          <w:sz w:val="14"/>
          <w:szCs w:val="14"/>
        </w:rPr>
        <w:t xml:space="preserve"> Приложение 3 Правил и Руководстве по обязанностям участников МФЦА по подаче документов регистратору.</w:t>
      </w:r>
    </w:p>
    <w:p w14:paraId="78EDE07D" w14:textId="2D0CD571"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[51]</w:t>
      </w:r>
      <w:r w:rsidR="00D9499D" w:rsidRPr="0041587F">
        <w:rPr>
          <w:rFonts w:ascii="Arial" w:hAnsi="Arial" w:cs="Arial"/>
          <w:sz w:val="14"/>
          <w:szCs w:val="14"/>
        </w:rPr>
        <w:t xml:space="preserve"> Приложение 10 Правил о сборах.</w:t>
      </w:r>
    </w:p>
    <w:p w14:paraId="58CA1385" w14:textId="071372F5" w:rsidR="00100238" w:rsidRPr="0041587F" w:rsidRDefault="00100238" w:rsidP="00100238">
      <w:pPr>
        <w:rPr>
          <w:rFonts w:ascii="Arial" w:hAnsi="Arial" w:cs="Arial"/>
          <w:sz w:val="14"/>
          <w:szCs w:val="14"/>
        </w:rPr>
      </w:pPr>
      <w:r w:rsidRPr="0041587F">
        <w:rPr>
          <w:rFonts w:ascii="Arial" w:eastAsia="Arial" w:hAnsi="Arial" w:cs="Arial"/>
          <w:color w:val="002F5C"/>
          <w:sz w:val="14"/>
          <w:szCs w:val="14"/>
        </w:rPr>
        <w:t>[52]</w:t>
      </w:r>
      <w:r w:rsidRPr="0041587F">
        <w:rPr>
          <w:rFonts w:ascii="Arial" w:hAnsi="Arial" w:cs="Arial"/>
          <w:sz w:val="14"/>
          <w:szCs w:val="14"/>
        </w:rPr>
        <w:t xml:space="preserve"> </w:t>
      </w:r>
      <w:r w:rsidR="00D9499D" w:rsidRPr="0041587F">
        <w:rPr>
          <w:rFonts w:ascii="Arial" w:hAnsi="Arial" w:cs="Arial"/>
          <w:sz w:val="14"/>
          <w:szCs w:val="14"/>
        </w:rPr>
        <w:t>ст. 8 Конституционного закона об МФЦА.</w:t>
      </w:r>
    </w:p>
    <w:p w14:paraId="5B5BB5BF" w14:textId="764F1081"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[53]</w:t>
      </w:r>
      <w:r w:rsidRPr="0041587F">
        <w:rPr>
          <w:rFonts w:ascii="Arial" w:hAnsi="Arial" w:cs="Arial"/>
          <w:sz w:val="14"/>
          <w:szCs w:val="14"/>
        </w:rPr>
        <w:t xml:space="preserve"> </w:t>
      </w:r>
      <w:r w:rsidR="00D9499D" w:rsidRPr="0041587F">
        <w:rPr>
          <w:rFonts w:ascii="Arial" w:hAnsi="Arial" w:cs="Arial"/>
          <w:sz w:val="14"/>
          <w:szCs w:val="14"/>
        </w:rPr>
        <w:t xml:space="preserve">См. п. 2 ст. 17 </w:t>
      </w:r>
      <w:hyperlink r:id="rId60" w:history="1">
        <w:r w:rsidR="00D9499D" w:rsidRPr="0041587F">
          <w:rPr>
            <w:rStyle w:val="af2"/>
            <w:rFonts w:ascii="Arial" w:hAnsi="Arial" w:cs="Arial"/>
            <w:sz w:val="14"/>
            <w:szCs w:val="14"/>
          </w:rPr>
          <w:t>Закона</w:t>
        </w:r>
      </w:hyperlink>
      <w:r w:rsidR="00D9499D" w:rsidRPr="0041587F">
        <w:rPr>
          <w:rFonts w:ascii="Arial" w:hAnsi="Arial" w:cs="Arial"/>
          <w:sz w:val="14"/>
          <w:szCs w:val="14"/>
        </w:rPr>
        <w:t xml:space="preserve"> РК "О государственной статистике" от 19 марта 2010 года № 257-IV (с изменениями и дополнениями по состоянию на 08 июня 2024 года).</w:t>
      </w:r>
    </w:p>
    <w:p w14:paraId="685857D2" w14:textId="796EC517"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lastRenderedPageBreak/>
        <w:t>[54]</w:t>
      </w:r>
      <w:r w:rsidRPr="0041587F">
        <w:rPr>
          <w:rFonts w:ascii="Arial" w:hAnsi="Arial" w:cs="Arial"/>
          <w:sz w:val="14"/>
          <w:szCs w:val="14"/>
        </w:rPr>
        <w:t xml:space="preserve"> </w:t>
      </w:r>
      <w:r w:rsidR="00D9499D" w:rsidRPr="0041587F">
        <w:rPr>
          <w:rFonts w:ascii="Arial" w:hAnsi="Arial" w:cs="Arial"/>
          <w:sz w:val="14"/>
          <w:szCs w:val="14"/>
        </w:rPr>
        <w:t xml:space="preserve">См. п. 1 ст. 14 </w:t>
      </w:r>
      <w:hyperlink r:id="rId61" w:history="1">
        <w:r w:rsidR="00D9499D" w:rsidRPr="0041587F">
          <w:rPr>
            <w:rStyle w:val="af2"/>
            <w:rFonts w:ascii="Arial" w:hAnsi="Arial" w:cs="Arial"/>
            <w:sz w:val="14"/>
            <w:szCs w:val="14"/>
          </w:rPr>
          <w:t>Закона</w:t>
        </w:r>
      </w:hyperlink>
      <w:r w:rsidR="00D9499D" w:rsidRPr="0041587F">
        <w:rPr>
          <w:rFonts w:ascii="Arial" w:hAnsi="Arial" w:cs="Arial"/>
          <w:sz w:val="14"/>
          <w:szCs w:val="14"/>
        </w:rPr>
        <w:t xml:space="preserve"> РК "О валютном регулировании и валютном контроле" от 2 июля 2018 года № 167-VІ ЗРК (с изменениями и дополнениями по состоянию на 08 июня 2024 года).</w:t>
      </w:r>
    </w:p>
    <w:p w14:paraId="202E01A9" w14:textId="781A11B3"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[55]</w:t>
      </w:r>
      <w:r w:rsidRPr="0041587F">
        <w:rPr>
          <w:rFonts w:ascii="Arial" w:hAnsi="Arial" w:cs="Arial"/>
          <w:sz w:val="14"/>
          <w:szCs w:val="14"/>
        </w:rPr>
        <w:t xml:space="preserve"> </w:t>
      </w:r>
      <w:r w:rsidR="00D9499D" w:rsidRPr="0041587F">
        <w:rPr>
          <w:rFonts w:ascii="Arial" w:hAnsi="Arial" w:cs="Arial"/>
          <w:sz w:val="14"/>
          <w:szCs w:val="14"/>
        </w:rPr>
        <w:t>См. п. 8 ст. 37-1 Закона РК "О миграции населения" от 22 июля 2011 года № 477-IV (с изменениями и дополнениями по состоянию на 21 мая 2024 года) (далее – "</w:t>
      </w:r>
      <w:r w:rsidR="00D9499D" w:rsidRPr="0041587F">
        <w:rPr>
          <w:rFonts w:ascii="Arial" w:hAnsi="Arial" w:cs="Arial"/>
          <w:b/>
          <w:bCs/>
          <w:sz w:val="14"/>
          <w:szCs w:val="14"/>
        </w:rPr>
        <w:t>Закон о миграции</w:t>
      </w:r>
      <w:r w:rsidR="00D9499D" w:rsidRPr="0041587F">
        <w:rPr>
          <w:rFonts w:ascii="Arial" w:hAnsi="Arial" w:cs="Arial"/>
          <w:sz w:val="14"/>
          <w:szCs w:val="14"/>
        </w:rPr>
        <w:t>").</w:t>
      </w:r>
    </w:p>
    <w:p w14:paraId="2002793A" w14:textId="135919EA" w:rsidR="00100238" w:rsidRPr="0041587F" w:rsidRDefault="00100238" w:rsidP="00100238">
      <w:pPr>
        <w:rPr>
          <w:rFonts w:ascii="Arial" w:hAnsi="Arial" w:cs="Arial"/>
          <w:sz w:val="14"/>
          <w:szCs w:val="14"/>
        </w:rPr>
      </w:pPr>
      <w:r w:rsidRPr="0041587F">
        <w:rPr>
          <w:rFonts w:ascii="Arial" w:eastAsia="Arial" w:hAnsi="Arial" w:cs="Arial"/>
          <w:color w:val="002F5C"/>
          <w:sz w:val="14"/>
          <w:szCs w:val="14"/>
        </w:rPr>
        <w:t>[56]</w:t>
      </w:r>
      <w:r w:rsidRPr="0041587F">
        <w:rPr>
          <w:rFonts w:ascii="Arial" w:hAnsi="Arial" w:cs="Arial"/>
          <w:sz w:val="14"/>
          <w:szCs w:val="14"/>
        </w:rPr>
        <w:t xml:space="preserve"> </w:t>
      </w:r>
      <w:r w:rsidR="004D257D" w:rsidRPr="0041587F">
        <w:rPr>
          <w:rFonts w:ascii="Arial" w:hAnsi="Arial" w:cs="Arial"/>
          <w:sz w:val="14"/>
          <w:szCs w:val="14"/>
        </w:rPr>
        <w:t xml:space="preserve">AIFC </w:t>
      </w:r>
      <w:hyperlink r:id="rId62" w:history="1">
        <w:r w:rsidR="004D257D" w:rsidRPr="0041587F">
          <w:rPr>
            <w:rStyle w:val="af2"/>
            <w:rFonts w:ascii="Arial" w:hAnsi="Arial" w:cs="Arial"/>
            <w:sz w:val="14"/>
            <w:szCs w:val="14"/>
          </w:rPr>
          <w:t>Security Regulations</w:t>
        </w:r>
      </w:hyperlink>
      <w:r w:rsidR="004D257D" w:rsidRPr="0041587F">
        <w:rPr>
          <w:rFonts w:ascii="Arial" w:hAnsi="Arial" w:cs="Arial"/>
          <w:sz w:val="14"/>
          <w:szCs w:val="14"/>
        </w:rPr>
        <w:t xml:space="preserve"> No. 7 от 20 декабря 2017 года (с поправками от 20 мая 2024 года, вступившими в силу 1 июня 2024 года).</w:t>
      </w:r>
    </w:p>
    <w:p w14:paraId="19F16ED4" w14:textId="4A747523" w:rsidR="00100238" w:rsidRPr="0041587F" w:rsidRDefault="00100238" w:rsidP="00100238">
      <w:pPr>
        <w:rPr>
          <w:rFonts w:ascii="Arial" w:hAnsi="Arial" w:cs="Arial"/>
          <w:sz w:val="14"/>
          <w:szCs w:val="14"/>
          <w:lang w:val="en-US"/>
        </w:rPr>
      </w:pPr>
      <w:r w:rsidRPr="0041587F">
        <w:rPr>
          <w:rFonts w:ascii="Arial" w:eastAsia="Arial" w:hAnsi="Arial" w:cs="Arial"/>
          <w:color w:val="002F5C"/>
          <w:sz w:val="14"/>
          <w:szCs w:val="14"/>
          <w:lang w:val="en-US"/>
        </w:rPr>
        <w:t>[57]</w:t>
      </w:r>
      <w:r w:rsidRPr="007004BB">
        <w:rPr>
          <w:rFonts w:ascii="Arial" w:hAnsi="Arial" w:cs="Arial"/>
          <w:sz w:val="14"/>
          <w:szCs w:val="14"/>
          <w:lang w:val="en-US"/>
        </w:rPr>
        <w:t xml:space="preserve"> </w:t>
      </w:r>
      <w:r w:rsidR="004D257D" w:rsidRPr="007004BB">
        <w:rPr>
          <w:rFonts w:ascii="Arial" w:hAnsi="Arial" w:cs="Arial"/>
          <w:sz w:val="14"/>
          <w:szCs w:val="14"/>
          <w:lang w:val="en-US"/>
        </w:rPr>
        <w:t xml:space="preserve">AIFC </w:t>
      </w:r>
      <w:hyperlink r:id="rId63" w:history="1">
        <w:r w:rsidR="004D257D" w:rsidRPr="007004BB">
          <w:rPr>
            <w:rStyle w:val="af2"/>
            <w:rFonts w:ascii="Arial" w:hAnsi="Arial" w:cs="Arial"/>
            <w:sz w:val="14"/>
            <w:szCs w:val="14"/>
            <w:lang w:val="en-US"/>
          </w:rPr>
          <w:t>Security Rules</w:t>
        </w:r>
      </w:hyperlink>
      <w:r w:rsidR="004D257D" w:rsidRPr="0041587F">
        <w:rPr>
          <w:rFonts w:ascii="Arial" w:hAnsi="Arial" w:cs="Arial"/>
          <w:sz w:val="14"/>
          <w:szCs w:val="14"/>
          <w:lang w:val="en-US"/>
        </w:rPr>
        <w:t xml:space="preserve"> </w:t>
      </w:r>
      <w:r w:rsidR="004D257D" w:rsidRPr="007004BB">
        <w:rPr>
          <w:rFonts w:ascii="Arial" w:hAnsi="Arial" w:cs="Arial"/>
          <w:sz w:val="14"/>
          <w:szCs w:val="14"/>
          <w:lang w:val="en-US"/>
        </w:rPr>
        <w:t>(SR)</w:t>
      </w:r>
      <w:r w:rsidR="004D257D" w:rsidRPr="0041587F">
        <w:rPr>
          <w:rFonts w:ascii="Arial" w:hAnsi="Arial" w:cs="Arial"/>
          <w:sz w:val="14"/>
          <w:szCs w:val="14"/>
          <w:lang w:val="en-US"/>
        </w:rPr>
        <w:t xml:space="preserve"> </w:t>
      </w:r>
      <w:r w:rsidR="004D257D" w:rsidRPr="007004BB">
        <w:rPr>
          <w:rFonts w:ascii="Arial" w:hAnsi="Arial" w:cs="Arial"/>
          <w:sz w:val="14"/>
          <w:szCs w:val="14"/>
          <w:lang w:val="en-US"/>
        </w:rPr>
        <w:t xml:space="preserve">NO. 3 </w:t>
      </w:r>
      <w:r w:rsidR="004D257D" w:rsidRPr="0041587F">
        <w:rPr>
          <w:rFonts w:ascii="Arial" w:hAnsi="Arial" w:cs="Arial"/>
          <w:sz w:val="14"/>
          <w:szCs w:val="14"/>
        </w:rPr>
        <w:t>от</w:t>
      </w:r>
      <w:r w:rsidR="004D257D" w:rsidRPr="0041587F">
        <w:rPr>
          <w:rFonts w:ascii="Arial" w:hAnsi="Arial" w:cs="Arial"/>
          <w:sz w:val="14"/>
          <w:szCs w:val="14"/>
          <w:lang w:val="en-US"/>
        </w:rPr>
        <w:t xml:space="preserve"> 8 </w:t>
      </w:r>
      <w:r w:rsidR="004D257D" w:rsidRPr="0041587F">
        <w:rPr>
          <w:rFonts w:ascii="Arial" w:hAnsi="Arial" w:cs="Arial"/>
          <w:sz w:val="14"/>
          <w:szCs w:val="14"/>
        </w:rPr>
        <w:t>октября</w:t>
      </w:r>
      <w:r w:rsidR="004D257D" w:rsidRPr="0041587F">
        <w:rPr>
          <w:rFonts w:ascii="Arial" w:hAnsi="Arial" w:cs="Arial"/>
          <w:sz w:val="14"/>
          <w:szCs w:val="14"/>
          <w:lang w:val="en-US"/>
        </w:rPr>
        <w:t xml:space="preserve"> 2018 </w:t>
      </w:r>
      <w:r w:rsidR="004D257D" w:rsidRPr="0041587F">
        <w:rPr>
          <w:rFonts w:ascii="Arial" w:hAnsi="Arial" w:cs="Arial"/>
          <w:sz w:val="14"/>
          <w:szCs w:val="14"/>
        </w:rPr>
        <w:t>года</w:t>
      </w:r>
      <w:r w:rsidR="004D257D" w:rsidRPr="0041587F">
        <w:rPr>
          <w:rFonts w:ascii="Arial" w:hAnsi="Arial" w:cs="Arial"/>
          <w:sz w:val="14"/>
          <w:szCs w:val="14"/>
          <w:lang w:val="en-US"/>
        </w:rPr>
        <w:t>.</w:t>
      </w:r>
    </w:p>
    <w:p w14:paraId="5E357CCD" w14:textId="55974317"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[58]</w:t>
      </w:r>
      <w:r w:rsidRPr="0041587F">
        <w:rPr>
          <w:rFonts w:ascii="Arial" w:hAnsi="Arial" w:cs="Arial"/>
          <w:sz w:val="14"/>
          <w:szCs w:val="14"/>
        </w:rPr>
        <w:t xml:space="preserve"> </w:t>
      </w:r>
      <w:r w:rsidR="004D257D" w:rsidRPr="0041587F">
        <w:rPr>
          <w:rFonts w:ascii="Arial" w:hAnsi="Arial" w:cs="Arial"/>
          <w:sz w:val="14"/>
          <w:szCs w:val="14"/>
        </w:rPr>
        <w:t xml:space="preserve">Контакты Регистратора залогов можно найти на сайте: </w:t>
      </w:r>
      <w:hyperlink r:id="rId64" w:history="1">
        <w:r w:rsidR="004D257D" w:rsidRPr="0041587F">
          <w:rPr>
            <w:rStyle w:val="af2"/>
            <w:rFonts w:ascii="Arial" w:hAnsi="Arial" w:cs="Arial"/>
            <w:sz w:val="14"/>
            <w:szCs w:val="14"/>
          </w:rPr>
          <w:t>https://aifc.kz/en/Contacts</w:t>
        </w:r>
      </w:hyperlink>
    </w:p>
    <w:p w14:paraId="4501B0BE" w14:textId="2E10CD0D" w:rsidR="00100238" w:rsidRPr="0041587F" w:rsidRDefault="00100238" w:rsidP="00100238">
      <w:pPr>
        <w:rPr>
          <w:rFonts w:ascii="Arial" w:eastAsia="Arial" w:hAnsi="Arial" w:cs="Arial"/>
          <w:color w:val="002F5C"/>
          <w:sz w:val="14"/>
          <w:szCs w:val="14"/>
        </w:rPr>
      </w:pPr>
      <w:r w:rsidRPr="0041587F">
        <w:rPr>
          <w:rFonts w:ascii="Arial" w:eastAsia="Arial" w:hAnsi="Arial" w:cs="Arial"/>
          <w:color w:val="002F5C"/>
          <w:sz w:val="14"/>
          <w:szCs w:val="14"/>
        </w:rPr>
        <w:t>[59]</w:t>
      </w:r>
      <w:r w:rsidRPr="0041587F">
        <w:rPr>
          <w:rFonts w:ascii="Arial" w:hAnsi="Arial" w:cs="Arial"/>
          <w:sz w:val="14"/>
          <w:szCs w:val="14"/>
        </w:rPr>
        <w:t xml:space="preserve"> Приложение № 1 ПЦБ</w:t>
      </w:r>
    </w:p>
    <w:p w14:paraId="6CE654EB" w14:textId="4902A5C3" w:rsidR="00100238" w:rsidRPr="0041587F" w:rsidRDefault="00100238" w:rsidP="00100238">
      <w:pPr>
        <w:pStyle w:val="af"/>
        <w:jc w:val="both"/>
        <w:rPr>
          <w:rFonts w:ascii="Arial" w:hAnsi="Arial" w:cs="Arial"/>
          <w:sz w:val="14"/>
          <w:szCs w:val="14"/>
        </w:rPr>
      </w:pPr>
      <w:r w:rsidRPr="0041587F">
        <w:rPr>
          <w:rFonts w:ascii="Arial" w:eastAsia="Arial" w:hAnsi="Arial" w:cs="Arial"/>
          <w:color w:val="002F5C"/>
          <w:sz w:val="14"/>
          <w:szCs w:val="14"/>
        </w:rPr>
        <w:t>[60]</w:t>
      </w:r>
      <w:r w:rsidRPr="0041587F">
        <w:rPr>
          <w:rFonts w:ascii="Arial" w:hAnsi="Arial" w:cs="Arial"/>
          <w:sz w:val="14"/>
          <w:szCs w:val="14"/>
        </w:rPr>
        <w:t xml:space="preserve"> Приложение № 2 ПЦБ.</w:t>
      </w:r>
    </w:p>
    <w:p w14:paraId="7024380C" w14:textId="77777777" w:rsidR="00100238" w:rsidRPr="00100238" w:rsidRDefault="00100238" w:rsidP="00100238">
      <w:pPr>
        <w:rPr>
          <w:rFonts w:ascii="Arial" w:hAnsi="Arial" w:cs="Arial"/>
          <w:sz w:val="22"/>
          <w:szCs w:val="22"/>
        </w:rPr>
      </w:pPr>
    </w:p>
    <w:p w14:paraId="75B697E3" w14:textId="77777777" w:rsidR="00100238" w:rsidRPr="00100238" w:rsidRDefault="00100238" w:rsidP="00100238">
      <w:pPr>
        <w:rPr>
          <w:rFonts w:ascii="Arial" w:hAnsi="Arial" w:cs="Arial"/>
          <w:sz w:val="22"/>
          <w:szCs w:val="22"/>
        </w:rPr>
      </w:pPr>
    </w:p>
    <w:p w14:paraId="04C1E885" w14:textId="77777777" w:rsidR="00100238" w:rsidRPr="00100238" w:rsidRDefault="00100238" w:rsidP="00100238">
      <w:pPr>
        <w:rPr>
          <w:rFonts w:ascii="Arial" w:hAnsi="Arial" w:cs="Arial"/>
          <w:sz w:val="22"/>
          <w:szCs w:val="22"/>
        </w:rPr>
      </w:pPr>
    </w:p>
    <w:p w14:paraId="35DB3CB4" w14:textId="77777777" w:rsidR="00100238" w:rsidRPr="00100238" w:rsidRDefault="00100238" w:rsidP="00100238">
      <w:pPr>
        <w:rPr>
          <w:rFonts w:ascii="Arial" w:hAnsi="Arial" w:cs="Arial"/>
          <w:sz w:val="22"/>
          <w:szCs w:val="22"/>
        </w:rPr>
      </w:pPr>
    </w:p>
    <w:p w14:paraId="536CA8A6" w14:textId="77777777" w:rsidR="00100238" w:rsidRPr="00100238" w:rsidRDefault="00100238" w:rsidP="00100238">
      <w:pPr>
        <w:rPr>
          <w:rFonts w:ascii="Arial" w:hAnsi="Arial" w:cs="Arial"/>
          <w:sz w:val="22"/>
          <w:szCs w:val="22"/>
        </w:rPr>
      </w:pPr>
    </w:p>
    <w:p w14:paraId="2210E8AC" w14:textId="77777777" w:rsidR="00100238" w:rsidRPr="00100238" w:rsidRDefault="00100238" w:rsidP="00100238">
      <w:pPr>
        <w:rPr>
          <w:rFonts w:ascii="Arial" w:hAnsi="Arial" w:cs="Arial"/>
          <w:sz w:val="22"/>
          <w:szCs w:val="22"/>
        </w:rPr>
      </w:pPr>
    </w:p>
    <w:p w14:paraId="6EB68167" w14:textId="77777777" w:rsidR="00100238" w:rsidRPr="00100238" w:rsidRDefault="00100238" w:rsidP="00100238">
      <w:pPr>
        <w:rPr>
          <w:rFonts w:ascii="Arial" w:hAnsi="Arial" w:cs="Arial"/>
          <w:sz w:val="22"/>
          <w:szCs w:val="22"/>
        </w:rPr>
      </w:pPr>
    </w:p>
    <w:p w14:paraId="08057CC6" w14:textId="77777777" w:rsidR="00100238" w:rsidRPr="00100238" w:rsidRDefault="00100238" w:rsidP="00100238">
      <w:pPr>
        <w:rPr>
          <w:rFonts w:ascii="Arial" w:hAnsi="Arial" w:cs="Arial"/>
          <w:sz w:val="22"/>
          <w:szCs w:val="22"/>
        </w:rPr>
      </w:pPr>
    </w:p>
    <w:p w14:paraId="173ACB57" w14:textId="77777777" w:rsidR="00100238" w:rsidRPr="00100238" w:rsidRDefault="00100238" w:rsidP="00100238">
      <w:pPr>
        <w:rPr>
          <w:rFonts w:ascii="Arial" w:hAnsi="Arial" w:cs="Arial"/>
          <w:sz w:val="22"/>
          <w:szCs w:val="22"/>
        </w:rPr>
      </w:pPr>
    </w:p>
    <w:p w14:paraId="764D4449" w14:textId="77777777" w:rsidR="00100238" w:rsidRPr="00100238" w:rsidRDefault="00100238" w:rsidP="00100238">
      <w:pPr>
        <w:rPr>
          <w:rFonts w:ascii="Arial" w:hAnsi="Arial" w:cs="Arial"/>
          <w:sz w:val="22"/>
          <w:szCs w:val="22"/>
        </w:rPr>
      </w:pPr>
    </w:p>
    <w:p w14:paraId="644C1CCD" w14:textId="77777777" w:rsidR="00100238" w:rsidRPr="00100238" w:rsidRDefault="00100238" w:rsidP="00100238">
      <w:pPr>
        <w:rPr>
          <w:rFonts w:ascii="Arial" w:hAnsi="Arial" w:cs="Arial"/>
          <w:sz w:val="22"/>
          <w:szCs w:val="22"/>
        </w:rPr>
      </w:pPr>
    </w:p>
    <w:sectPr w:rsidR="00100238" w:rsidRPr="001002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0212F" w14:textId="77777777" w:rsidR="00E610CF" w:rsidRDefault="00E610CF" w:rsidP="00401C6E">
      <w:r>
        <w:separator/>
      </w:r>
    </w:p>
  </w:endnote>
  <w:endnote w:type="continuationSeparator" w:id="0">
    <w:p w14:paraId="76F64256" w14:textId="77777777" w:rsidR="00E610CF" w:rsidRDefault="00E610CF" w:rsidP="00401C6E">
      <w:r>
        <w:continuationSeparator/>
      </w:r>
    </w:p>
  </w:endnote>
  <w:endnote w:type="continuationNotice" w:id="1">
    <w:p w14:paraId="3E037EE8" w14:textId="77777777" w:rsidR="00E610CF" w:rsidRDefault="00E61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8A9F7" w14:textId="77777777" w:rsidR="00E610CF" w:rsidRDefault="00E610CF" w:rsidP="00401C6E">
      <w:r>
        <w:separator/>
      </w:r>
    </w:p>
  </w:footnote>
  <w:footnote w:type="continuationSeparator" w:id="0">
    <w:p w14:paraId="098578C2" w14:textId="77777777" w:rsidR="00E610CF" w:rsidRDefault="00E610CF" w:rsidP="00401C6E">
      <w:r>
        <w:continuationSeparator/>
      </w:r>
    </w:p>
  </w:footnote>
  <w:footnote w:type="continuationNotice" w:id="1">
    <w:p w14:paraId="38DF613A" w14:textId="77777777" w:rsidR="00E610CF" w:rsidRDefault="00E610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3D08"/>
    <w:multiLevelType w:val="multilevel"/>
    <w:tmpl w:val="1BBA1D9A"/>
    <w:lvl w:ilvl="0">
      <w:start w:val="4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622B1"/>
    <w:multiLevelType w:val="hybridMultilevel"/>
    <w:tmpl w:val="CB225D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7D0121"/>
    <w:multiLevelType w:val="hybridMultilevel"/>
    <w:tmpl w:val="CA2CA6AE"/>
    <w:lvl w:ilvl="0" w:tplc="D0AE23C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9C2B29"/>
    <w:multiLevelType w:val="hybridMultilevel"/>
    <w:tmpl w:val="FD88D420"/>
    <w:lvl w:ilvl="0" w:tplc="B7D05014">
      <w:start w:val="1"/>
      <w:numFmt w:val="russianLower"/>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4" w15:restartNumberingAfterBreak="0">
    <w:nsid w:val="16AE33A9"/>
    <w:multiLevelType w:val="hybridMultilevel"/>
    <w:tmpl w:val="643269A4"/>
    <w:lvl w:ilvl="0" w:tplc="7190328A">
      <w:start w:val="1"/>
      <w:numFmt w:val="russianLower"/>
      <w:lvlText w:val="(%1)"/>
      <w:lvlJc w:val="left"/>
      <w:pPr>
        <w:ind w:left="720" w:hanging="360"/>
      </w:pPr>
      <w:rPr>
        <w:rFonts w:hint="default"/>
        <w:i w:val="0"/>
        <w:iCs w:val="0"/>
        <w:color w:val="000000" w:themeColor="tex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418AF"/>
    <w:multiLevelType w:val="multilevel"/>
    <w:tmpl w:val="650031D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15:restartNumberingAfterBreak="0">
    <w:nsid w:val="194E7DFF"/>
    <w:multiLevelType w:val="multilevel"/>
    <w:tmpl w:val="DC8219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0000A"/>
    <w:multiLevelType w:val="multilevel"/>
    <w:tmpl w:val="59B8416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20CC2"/>
    <w:multiLevelType w:val="hybridMultilevel"/>
    <w:tmpl w:val="AC524A28"/>
    <w:lvl w:ilvl="0" w:tplc="B7D05014">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1E705EB2"/>
    <w:multiLevelType w:val="hybridMultilevel"/>
    <w:tmpl w:val="3528B91A"/>
    <w:lvl w:ilvl="0" w:tplc="7190328A">
      <w:start w:val="1"/>
      <w:numFmt w:val="russianLower"/>
      <w:lvlText w:val="(%1)"/>
      <w:lvlJc w:val="left"/>
      <w:pPr>
        <w:ind w:left="720" w:hanging="360"/>
      </w:pPr>
      <w:rPr>
        <w:rFonts w:hint="default"/>
        <w:i w:val="0"/>
        <w:i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765A8"/>
    <w:multiLevelType w:val="hybridMultilevel"/>
    <w:tmpl w:val="666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81927"/>
    <w:multiLevelType w:val="hybridMultilevel"/>
    <w:tmpl w:val="7D84CC74"/>
    <w:lvl w:ilvl="0" w:tplc="0409000F">
      <w:start w:val="1"/>
      <w:numFmt w:val="decimal"/>
      <w:lvlText w:val="%1."/>
      <w:lvlJc w:val="left"/>
      <w:pPr>
        <w:ind w:left="720" w:hanging="360"/>
      </w:pPr>
      <w:rPr>
        <w:b/>
        <w:bCs/>
        <w:color w:val="000000"/>
      </w:rPr>
    </w:lvl>
    <w:lvl w:ilvl="1" w:tplc="2DE28E70">
      <w:start w:val="1"/>
      <w:numFmt w:val="none"/>
      <w:lvlText w:val="1.1"/>
      <w:lvlJc w:val="left"/>
      <w:pPr>
        <w:ind w:left="1440" w:hanging="360"/>
      </w:pPr>
      <w:rPr>
        <w:rFonts w:hint="default"/>
        <w:b/>
        <w:b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F4487A"/>
    <w:multiLevelType w:val="hybridMultilevel"/>
    <w:tmpl w:val="67D8394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A6F7F5B"/>
    <w:multiLevelType w:val="hybridMultilevel"/>
    <w:tmpl w:val="8A0EB872"/>
    <w:lvl w:ilvl="0" w:tplc="3B5A7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E10E88"/>
    <w:multiLevelType w:val="hybridMultilevel"/>
    <w:tmpl w:val="B888E702"/>
    <w:lvl w:ilvl="0" w:tplc="C262DD3A">
      <w:start w:val="1"/>
      <w:numFmt w:val="lowerRoman"/>
      <w:lvlText w:val="(%1)"/>
      <w:lvlJc w:val="left"/>
      <w:pPr>
        <w:ind w:left="1080" w:hanging="72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C571386"/>
    <w:multiLevelType w:val="hybridMultilevel"/>
    <w:tmpl w:val="78586344"/>
    <w:lvl w:ilvl="0" w:tplc="23724082">
      <w:start w:val="1"/>
      <w:numFmt w:val="none"/>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35602C"/>
    <w:multiLevelType w:val="hybridMultilevel"/>
    <w:tmpl w:val="AC524A28"/>
    <w:lvl w:ilvl="0" w:tplc="B7D05014">
      <w:start w:val="1"/>
      <w:numFmt w:val="russianLow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3F474CAA"/>
    <w:multiLevelType w:val="multilevel"/>
    <w:tmpl w:val="A2460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D132F"/>
    <w:multiLevelType w:val="multilevel"/>
    <w:tmpl w:val="2A708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DE20D0"/>
    <w:multiLevelType w:val="hybridMultilevel"/>
    <w:tmpl w:val="1EAAA584"/>
    <w:lvl w:ilvl="0" w:tplc="1CC28D4C">
      <w:start w:val="1"/>
      <w:numFmt w:val="russianLow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2AB557C"/>
    <w:multiLevelType w:val="hybridMultilevel"/>
    <w:tmpl w:val="84C4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71D72"/>
    <w:multiLevelType w:val="hybridMultilevel"/>
    <w:tmpl w:val="B1CA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C7303"/>
    <w:multiLevelType w:val="hybridMultilevel"/>
    <w:tmpl w:val="8DF46AC8"/>
    <w:lvl w:ilvl="0" w:tplc="E21E1CEA">
      <w:start w:val="1"/>
      <w:numFmt w:val="lowerRoman"/>
      <w:lvlText w:val="(%1)"/>
      <w:lvlJc w:val="righ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A55CD"/>
    <w:multiLevelType w:val="hybridMultilevel"/>
    <w:tmpl w:val="4C9EA62A"/>
    <w:lvl w:ilvl="0" w:tplc="B140959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6728D"/>
    <w:multiLevelType w:val="multilevel"/>
    <w:tmpl w:val="BA420620"/>
    <w:lvl w:ilvl="0">
      <w:start w:val="8"/>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EB77B5C"/>
    <w:multiLevelType w:val="hybridMultilevel"/>
    <w:tmpl w:val="643269A4"/>
    <w:lvl w:ilvl="0" w:tplc="7190328A">
      <w:start w:val="1"/>
      <w:numFmt w:val="russianLower"/>
      <w:lvlText w:val="(%1)"/>
      <w:lvlJc w:val="left"/>
      <w:pPr>
        <w:ind w:left="720" w:hanging="360"/>
      </w:pPr>
      <w:rPr>
        <w:rFonts w:hint="default"/>
        <w:i w:val="0"/>
        <w:iCs w:val="0"/>
        <w:color w:val="000000" w:themeColor="tex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50313"/>
    <w:multiLevelType w:val="hybridMultilevel"/>
    <w:tmpl w:val="150E22D8"/>
    <w:lvl w:ilvl="0" w:tplc="26366902">
      <w:start w:val="1"/>
      <w:numFmt w:val="russianLower"/>
      <w:lvlText w:val="(%1)"/>
      <w:lvlJc w:val="left"/>
      <w:pPr>
        <w:ind w:left="720" w:hanging="360"/>
      </w:pPr>
      <w:rPr>
        <w:rFonts w:hint="default"/>
        <w:b/>
        <w:bCs/>
        <w:i w:val="0"/>
        <w:i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21446"/>
    <w:multiLevelType w:val="hybridMultilevel"/>
    <w:tmpl w:val="CB225D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2247E08"/>
    <w:multiLevelType w:val="hybridMultilevel"/>
    <w:tmpl w:val="643269A4"/>
    <w:lvl w:ilvl="0" w:tplc="7190328A">
      <w:start w:val="1"/>
      <w:numFmt w:val="russianLower"/>
      <w:lvlText w:val="(%1)"/>
      <w:lvlJc w:val="left"/>
      <w:pPr>
        <w:ind w:left="720" w:hanging="360"/>
      </w:pPr>
      <w:rPr>
        <w:rFonts w:hint="default"/>
        <w:i w:val="0"/>
        <w:iCs w:val="0"/>
        <w:color w:val="000000" w:themeColor="tex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A2DBC"/>
    <w:multiLevelType w:val="hybridMultilevel"/>
    <w:tmpl w:val="A28203F2"/>
    <w:lvl w:ilvl="0" w:tplc="B1409590">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D135C6"/>
    <w:multiLevelType w:val="multilevel"/>
    <w:tmpl w:val="3642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F1C98"/>
    <w:multiLevelType w:val="hybridMultilevel"/>
    <w:tmpl w:val="3B2A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8751F"/>
    <w:multiLevelType w:val="multilevel"/>
    <w:tmpl w:val="1360A6B8"/>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3" w15:restartNumberingAfterBreak="0">
    <w:nsid w:val="571F0279"/>
    <w:multiLevelType w:val="multilevel"/>
    <w:tmpl w:val="392EF1D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C7920"/>
    <w:multiLevelType w:val="hybridMultilevel"/>
    <w:tmpl w:val="232E0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B0525A1"/>
    <w:multiLevelType w:val="hybridMultilevel"/>
    <w:tmpl w:val="94C26D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5BDA722E"/>
    <w:multiLevelType w:val="hybridMultilevel"/>
    <w:tmpl w:val="7D84CC74"/>
    <w:lvl w:ilvl="0" w:tplc="0409000F">
      <w:start w:val="1"/>
      <w:numFmt w:val="decimal"/>
      <w:lvlText w:val="%1."/>
      <w:lvlJc w:val="left"/>
      <w:pPr>
        <w:ind w:left="720" w:hanging="360"/>
      </w:pPr>
      <w:rPr>
        <w:b/>
        <w:bCs/>
        <w:color w:val="000000"/>
      </w:rPr>
    </w:lvl>
    <w:lvl w:ilvl="1" w:tplc="2DE28E70">
      <w:start w:val="1"/>
      <w:numFmt w:val="none"/>
      <w:lvlText w:val="1.1"/>
      <w:lvlJc w:val="left"/>
      <w:pPr>
        <w:ind w:left="1440" w:hanging="360"/>
      </w:pPr>
      <w:rPr>
        <w:rFonts w:hint="default"/>
        <w:b/>
        <w:bC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D8467C9"/>
    <w:multiLevelType w:val="hybridMultilevel"/>
    <w:tmpl w:val="650A9E5E"/>
    <w:lvl w:ilvl="0" w:tplc="CE8C76F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5E33AC"/>
    <w:multiLevelType w:val="multilevel"/>
    <w:tmpl w:val="10FE3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6A7081"/>
    <w:multiLevelType w:val="hybridMultilevel"/>
    <w:tmpl w:val="BEC63E7A"/>
    <w:lvl w:ilvl="0" w:tplc="9120FB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4C5CB1"/>
    <w:multiLevelType w:val="hybridMultilevel"/>
    <w:tmpl w:val="63BA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C5EB2"/>
    <w:multiLevelType w:val="hybridMultilevel"/>
    <w:tmpl w:val="13981DA0"/>
    <w:lvl w:ilvl="0" w:tplc="AA6EBFB4">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C121636"/>
    <w:multiLevelType w:val="hybridMultilevel"/>
    <w:tmpl w:val="4D16B9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C2C031F"/>
    <w:multiLevelType w:val="hybridMultilevel"/>
    <w:tmpl w:val="EF70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340EC"/>
    <w:multiLevelType w:val="hybridMultilevel"/>
    <w:tmpl w:val="B2F886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537299">
    <w:abstractNumId w:val="11"/>
  </w:num>
  <w:num w:numId="2" w16cid:durableId="1421831587">
    <w:abstractNumId w:val="19"/>
  </w:num>
  <w:num w:numId="3" w16cid:durableId="1428043259">
    <w:abstractNumId w:val="2"/>
  </w:num>
  <w:num w:numId="4" w16cid:durableId="1761170743">
    <w:abstractNumId w:val="35"/>
  </w:num>
  <w:num w:numId="5" w16cid:durableId="885870890">
    <w:abstractNumId w:val="11"/>
  </w:num>
  <w:num w:numId="6" w16cid:durableId="1046024128">
    <w:abstractNumId w:val="38"/>
  </w:num>
  <w:num w:numId="7" w16cid:durableId="1940524796">
    <w:abstractNumId w:val="15"/>
  </w:num>
  <w:num w:numId="8" w16cid:durableId="1974288559">
    <w:abstractNumId w:val="5"/>
  </w:num>
  <w:num w:numId="9" w16cid:durableId="1621640746">
    <w:abstractNumId w:val="36"/>
  </w:num>
  <w:num w:numId="10" w16cid:durableId="1265068701">
    <w:abstractNumId w:val="22"/>
  </w:num>
  <w:num w:numId="11" w16cid:durableId="1405764646">
    <w:abstractNumId w:val="4"/>
  </w:num>
  <w:num w:numId="12" w16cid:durableId="1872453919">
    <w:abstractNumId w:val="13"/>
  </w:num>
  <w:num w:numId="13" w16cid:durableId="1219514139">
    <w:abstractNumId w:val="25"/>
  </w:num>
  <w:num w:numId="14" w16cid:durableId="1293445596">
    <w:abstractNumId w:val="28"/>
  </w:num>
  <w:num w:numId="15" w16cid:durableId="1637374381">
    <w:abstractNumId w:val="32"/>
  </w:num>
  <w:num w:numId="16" w16cid:durableId="647318002">
    <w:abstractNumId w:val="20"/>
  </w:num>
  <w:num w:numId="17" w16cid:durableId="783234640">
    <w:abstractNumId w:val="42"/>
  </w:num>
  <w:num w:numId="18" w16cid:durableId="1111319091">
    <w:abstractNumId w:val="16"/>
  </w:num>
  <w:num w:numId="19" w16cid:durableId="727188472">
    <w:abstractNumId w:val="3"/>
  </w:num>
  <w:num w:numId="20" w16cid:durableId="1450200666">
    <w:abstractNumId w:val="8"/>
  </w:num>
  <w:num w:numId="21" w16cid:durableId="755513167">
    <w:abstractNumId w:val="7"/>
  </w:num>
  <w:num w:numId="22" w16cid:durableId="2116054526">
    <w:abstractNumId w:val="26"/>
  </w:num>
  <w:num w:numId="23" w16cid:durableId="14236322">
    <w:abstractNumId w:val="39"/>
  </w:num>
  <w:num w:numId="24" w16cid:durableId="1289623362">
    <w:abstractNumId w:val="9"/>
  </w:num>
  <w:num w:numId="25" w16cid:durableId="740904504">
    <w:abstractNumId w:val="24"/>
  </w:num>
  <w:num w:numId="26" w16cid:durableId="768082813">
    <w:abstractNumId w:val="31"/>
  </w:num>
  <w:num w:numId="27" w16cid:durableId="86003373">
    <w:abstractNumId w:val="10"/>
  </w:num>
  <w:num w:numId="28" w16cid:durableId="2097045355">
    <w:abstractNumId w:val="23"/>
  </w:num>
  <w:num w:numId="29" w16cid:durableId="1207260747">
    <w:abstractNumId w:val="29"/>
  </w:num>
  <w:num w:numId="30" w16cid:durableId="1296712386">
    <w:abstractNumId w:val="40"/>
  </w:num>
  <w:num w:numId="31" w16cid:durableId="32461905">
    <w:abstractNumId w:val="27"/>
  </w:num>
  <w:num w:numId="32" w16cid:durableId="980890841">
    <w:abstractNumId w:val="34"/>
  </w:num>
  <w:num w:numId="33" w16cid:durableId="556667663">
    <w:abstractNumId w:val="12"/>
  </w:num>
  <w:num w:numId="34" w16cid:durableId="162673839">
    <w:abstractNumId w:val="41"/>
  </w:num>
  <w:num w:numId="35" w16cid:durableId="1574852590">
    <w:abstractNumId w:val="43"/>
  </w:num>
  <w:num w:numId="36" w16cid:durableId="1882785291">
    <w:abstractNumId w:val="21"/>
  </w:num>
  <w:num w:numId="37" w16cid:durableId="1518039278">
    <w:abstractNumId w:val="30"/>
  </w:num>
  <w:num w:numId="38" w16cid:durableId="684720248">
    <w:abstractNumId w:val="0"/>
  </w:num>
  <w:num w:numId="39" w16cid:durableId="1999453612">
    <w:abstractNumId w:val="17"/>
  </w:num>
  <w:num w:numId="40" w16cid:durableId="525023128">
    <w:abstractNumId w:val="1"/>
  </w:num>
  <w:num w:numId="41" w16cid:durableId="1269200728">
    <w:abstractNumId w:val="18"/>
  </w:num>
  <w:num w:numId="42" w16cid:durableId="170074969">
    <w:abstractNumId w:val="33"/>
  </w:num>
  <w:num w:numId="43" w16cid:durableId="136344402">
    <w:abstractNumId w:val="6"/>
  </w:num>
  <w:num w:numId="44" w16cid:durableId="93793857">
    <w:abstractNumId w:val="44"/>
  </w:num>
  <w:num w:numId="45" w16cid:durableId="1401905016">
    <w:abstractNumId w:val="14"/>
  </w:num>
  <w:num w:numId="46" w16cid:durableId="55397641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CA"/>
    <w:rsid w:val="000027F6"/>
    <w:rsid w:val="00002C5A"/>
    <w:rsid w:val="00017B3E"/>
    <w:rsid w:val="0002223F"/>
    <w:rsid w:val="00025A27"/>
    <w:rsid w:val="0003323E"/>
    <w:rsid w:val="00034311"/>
    <w:rsid w:val="00044740"/>
    <w:rsid w:val="00044D69"/>
    <w:rsid w:val="00045122"/>
    <w:rsid w:val="000463E0"/>
    <w:rsid w:val="0006014F"/>
    <w:rsid w:val="00076400"/>
    <w:rsid w:val="0008708C"/>
    <w:rsid w:val="00087F44"/>
    <w:rsid w:val="00094682"/>
    <w:rsid w:val="00095A5F"/>
    <w:rsid w:val="00097F43"/>
    <w:rsid w:val="000A4E2A"/>
    <w:rsid w:val="000A5B6E"/>
    <w:rsid w:val="000A7646"/>
    <w:rsid w:val="000B6454"/>
    <w:rsid w:val="000C4D35"/>
    <w:rsid w:val="000C5C79"/>
    <w:rsid w:val="000D1DE6"/>
    <w:rsid w:val="000D2190"/>
    <w:rsid w:val="000D3BAE"/>
    <w:rsid w:val="000D3CCF"/>
    <w:rsid w:val="000D61D8"/>
    <w:rsid w:val="000D639A"/>
    <w:rsid w:val="000D70BD"/>
    <w:rsid w:val="000E426A"/>
    <w:rsid w:val="000E4561"/>
    <w:rsid w:val="000E7B81"/>
    <w:rsid w:val="000F01A3"/>
    <w:rsid w:val="000F21FE"/>
    <w:rsid w:val="00100238"/>
    <w:rsid w:val="0010284D"/>
    <w:rsid w:val="00106D21"/>
    <w:rsid w:val="00107DB9"/>
    <w:rsid w:val="001119C4"/>
    <w:rsid w:val="00123947"/>
    <w:rsid w:val="00125A62"/>
    <w:rsid w:val="00127C61"/>
    <w:rsid w:val="00134C44"/>
    <w:rsid w:val="00136B75"/>
    <w:rsid w:val="001465E0"/>
    <w:rsid w:val="00147233"/>
    <w:rsid w:val="00150321"/>
    <w:rsid w:val="00150605"/>
    <w:rsid w:val="00150A9F"/>
    <w:rsid w:val="00150DDA"/>
    <w:rsid w:val="00151A27"/>
    <w:rsid w:val="0015397D"/>
    <w:rsid w:val="00166E30"/>
    <w:rsid w:val="00173753"/>
    <w:rsid w:val="0017400F"/>
    <w:rsid w:val="0017755C"/>
    <w:rsid w:val="00180031"/>
    <w:rsid w:val="0018133E"/>
    <w:rsid w:val="001979D5"/>
    <w:rsid w:val="001A6ED5"/>
    <w:rsid w:val="001B0AE2"/>
    <w:rsid w:val="001B2FE6"/>
    <w:rsid w:val="001B6C9A"/>
    <w:rsid w:val="001C57E7"/>
    <w:rsid w:val="001D6CEE"/>
    <w:rsid w:val="001D7147"/>
    <w:rsid w:val="001F3235"/>
    <w:rsid w:val="001F53AD"/>
    <w:rsid w:val="0020084E"/>
    <w:rsid w:val="002079FC"/>
    <w:rsid w:val="00213444"/>
    <w:rsid w:val="00214412"/>
    <w:rsid w:val="00215843"/>
    <w:rsid w:val="002238CF"/>
    <w:rsid w:val="002468B2"/>
    <w:rsid w:val="002475B4"/>
    <w:rsid w:val="00255013"/>
    <w:rsid w:val="00265772"/>
    <w:rsid w:val="002702C8"/>
    <w:rsid w:val="00286D58"/>
    <w:rsid w:val="00287C1F"/>
    <w:rsid w:val="002A1F61"/>
    <w:rsid w:val="002A275E"/>
    <w:rsid w:val="002B463B"/>
    <w:rsid w:val="002C75A9"/>
    <w:rsid w:val="002D7828"/>
    <w:rsid w:val="002E39A4"/>
    <w:rsid w:val="002E3D4E"/>
    <w:rsid w:val="002F37A7"/>
    <w:rsid w:val="00300CF5"/>
    <w:rsid w:val="0030284B"/>
    <w:rsid w:val="00303DF4"/>
    <w:rsid w:val="003104DE"/>
    <w:rsid w:val="00310D21"/>
    <w:rsid w:val="00320620"/>
    <w:rsid w:val="003436C0"/>
    <w:rsid w:val="0034441C"/>
    <w:rsid w:val="00356ED6"/>
    <w:rsid w:val="00357FA6"/>
    <w:rsid w:val="00367CDD"/>
    <w:rsid w:val="00370025"/>
    <w:rsid w:val="0037420B"/>
    <w:rsid w:val="00380137"/>
    <w:rsid w:val="00382E42"/>
    <w:rsid w:val="00390567"/>
    <w:rsid w:val="00397604"/>
    <w:rsid w:val="003B04F5"/>
    <w:rsid w:val="003E1340"/>
    <w:rsid w:val="003E498F"/>
    <w:rsid w:val="003E5DD9"/>
    <w:rsid w:val="003E69F7"/>
    <w:rsid w:val="00401C6E"/>
    <w:rsid w:val="00404D53"/>
    <w:rsid w:val="00406306"/>
    <w:rsid w:val="00410111"/>
    <w:rsid w:val="004119FC"/>
    <w:rsid w:val="0041378F"/>
    <w:rsid w:val="00414AEF"/>
    <w:rsid w:val="0041587F"/>
    <w:rsid w:val="00425684"/>
    <w:rsid w:val="00427DCA"/>
    <w:rsid w:val="00437AE0"/>
    <w:rsid w:val="00452480"/>
    <w:rsid w:val="004602FA"/>
    <w:rsid w:val="004726AB"/>
    <w:rsid w:val="004738C3"/>
    <w:rsid w:val="004829C2"/>
    <w:rsid w:val="004849FB"/>
    <w:rsid w:val="00493C98"/>
    <w:rsid w:val="00494E3A"/>
    <w:rsid w:val="004972DC"/>
    <w:rsid w:val="004A2715"/>
    <w:rsid w:val="004A453D"/>
    <w:rsid w:val="004B0889"/>
    <w:rsid w:val="004C0F32"/>
    <w:rsid w:val="004C16A4"/>
    <w:rsid w:val="004C1980"/>
    <w:rsid w:val="004C5B84"/>
    <w:rsid w:val="004C680B"/>
    <w:rsid w:val="004D257D"/>
    <w:rsid w:val="004D71AE"/>
    <w:rsid w:val="004E2035"/>
    <w:rsid w:val="004E3450"/>
    <w:rsid w:val="004E7AE7"/>
    <w:rsid w:val="004F1827"/>
    <w:rsid w:val="004F2493"/>
    <w:rsid w:val="004F6E79"/>
    <w:rsid w:val="00501764"/>
    <w:rsid w:val="0050218E"/>
    <w:rsid w:val="00506D84"/>
    <w:rsid w:val="0051420F"/>
    <w:rsid w:val="00532252"/>
    <w:rsid w:val="005342AB"/>
    <w:rsid w:val="005344E2"/>
    <w:rsid w:val="00542E7F"/>
    <w:rsid w:val="00551A9B"/>
    <w:rsid w:val="00560D01"/>
    <w:rsid w:val="005646D9"/>
    <w:rsid w:val="005674FA"/>
    <w:rsid w:val="00586DF1"/>
    <w:rsid w:val="005A174F"/>
    <w:rsid w:val="005A1EA3"/>
    <w:rsid w:val="005A609E"/>
    <w:rsid w:val="005B7B98"/>
    <w:rsid w:val="005C0EA3"/>
    <w:rsid w:val="005C2ED3"/>
    <w:rsid w:val="005D223B"/>
    <w:rsid w:val="005D2761"/>
    <w:rsid w:val="005E61D5"/>
    <w:rsid w:val="005F43C1"/>
    <w:rsid w:val="005F792B"/>
    <w:rsid w:val="00600668"/>
    <w:rsid w:val="00606C18"/>
    <w:rsid w:val="006170FE"/>
    <w:rsid w:val="0062341A"/>
    <w:rsid w:val="00623A87"/>
    <w:rsid w:val="00625C63"/>
    <w:rsid w:val="006360B8"/>
    <w:rsid w:val="00636584"/>
    <w:rsid w:val="00645A88"/>
    <w:rsid w:val="00652E52"/>
    <w:rsid w:val="0066502B"/>
    <w:rsid w:val="00667CCE"/>
    <w:rsid w:val="00672201"/>
    <w:rsid w:val="00675684"/>
    <w:rsid w:val="006854D9"/>
    <w:rsid w:val="006901C7"/>
    <w:rsid w:val="00692CA3"/>
    <w:rsid w:val="0069416E"/>
    <w:rsid w:val="006A4F5A"/>
    <w:rsid w:val="006A5327"/>
    <w:rsid w:val="006A628D"/>
    <w:rsid w:val="006C318F"/>
    <w:rsid w:val="006C31EF"/>
    <w:rsid w:val="006C38F5"/>
    <w:rsid w:val="006C4FC2"/>
    <w:rsid w:val="006D0012"/>
    <w:rsid w:val="006D5EF6"/>
    <w:rsid w:val="006E35BB"/>
    <w:rsid w:val="006E3BC1"/>
    <w:rsid w:val="006E4EFD"/>
    <w:rsid w:val="006F2937"/>
    <w:rsid w:val="006F3393"/>
    <w:rsid w:val="006F3657"/>
    <w:rsid w:val="007004BB"/>
    <w:rsid w:val="00707883"/>
    <w:rsid w:val="00707E33"/>
    <w:rsid w:val="00711712"/>
    <w:rsid w:val="00712B90"/>
    <w:rsid w:val="00716EC5"/>
    <w:rsid w:val="0072098A"/>
    <w:rsid w:val="007336F3"/>
    <w:rsid w:val="007349B8"/>
    <w:rsid w:val="00736D2B"/>
    <w:rsid w:val="00744573"/>
    <w:rsid w:val="007459A7"/>
    <w:rsid w:val="007464CF"/>
    <w:rsid w:val="00753005"/>
    <w:rsid w:val="007534B2"/>
    <w:rsid w:val="00776C9A"/>
    <w:rsid w:val="00780080"/>
    <w:rsid w:val="00793F5F"/>
    <w:rsid w:val="007B2583"/>
    <w:rsid w:val="007C15BF"/>
    <w:rsid w:val="007C785E"/>
    <w:rsid w:val="007D5B6E"/>
    <w:rsid w:val="007E1333"/>
    <w:rsid w:val="007F0A75"/>
    <w:rsid w:val="00807560"/>
    <w:rsid w:val="00810BF9"/>
    <w:rsid w:val="008166BF"/>
    <w:rsid w:val="008241D4"/>
    <w:rsid w:val="00830A79"/>
    <w:rsid w:val="008415D0"/>
    <w:rsid w:val="00847C0C"/>
    <w:rsid w:val="0085330D"/>
    <w:rsid w:val="0085753E"/>
    <w:rsid w:val="00860294"/>
    <w:rsid w:val="00866F3B"/>
    <w:rsid w:val="008712B9"/>
    <w:rsid w:val="00880034"/>
    <w:rsid w:val="0088205F"/>
    <w:rsid w:val="00891B19"/>
    <w:rsid w:val="00897416"/>
    <w:rsid w:val="008B1925"/>
    <w:rsid w:val="008C2608"/>
    <w:rsid w:val="008C4799"/>
    <w:rsid w:val="008D17D3"/>
    <w:rsid w:val="008D370A"/>
    <w:rsid w:val="008D6B21"/>
    <w:rsid w:val="008E0B6E"/>
    <w:rsid w:val="008E1005"/>
    <w:rsid w:val="008E2C99"/>
    <w:rsid w:val="008F0A61"/>
    <w:rsid w:val="008F1A24"/>
    <w:rsid w:val="008F7A92"/>
    <w:rsid w:val="00903191"/>
    <w:rsid w:val="009149AB"/>
    <w:rsid w:val="009219B1"/>
    <w:rsid w:val="009246AA"/>
    <w:rsid w:val="009257ED"/>
    <w:rsid w:val="009409AE"/>
    <w:rsid w:val="0094252D"/>
    <w:rsid w:val="00942D03"/>
    <w:rsid w:val="0094728E"/>
    <w:rsid w:val="00950BD2"/>
    <w:rsid w:val="009519A5"/>
    <w:rsid w:val="00952C68"/>
    <w:rsid w:val="009767DA"/>
    <w:rsid w:val="009768DC"/>
    <w:rsid w:val="00976C23"/>
    <w:rsid w:val="00981894"/>
    <w:rsid w:val="00983267"/>
    <w:rsid w:val="00986936"/>
    <w:rsid w:val="00991BBE"/>
    <w:rsid w:val="009A3069"/>
    <w:rsid w:val="009A464A"/>
    <w:rsid w:val="009A55E0"/>
    <w:rsid w:val="009A62C3"/>
    <w:rsid w:val="009B0B2F"/>
    <w:rsid w:val="009B3F63"/>
    <w:rsid w:val="009B5474"/>
    <w:rsid w:val="009B726A"/>
    <w:rsid w:val="009C08EB"/>
    <w:rsid w:val="009C221B"/>
    <w:rsid w:val="009C56B9"/>
    <w:rsid w:val="009E1BA3"/>
    <w:rsid w:val="009E35C2"/>
    <w:rsid w:val="009E5E17"/>
    <w:rsid w:val="009E6F8B"/>
    <w:rsid w:val="009F2A89"/>
    <w:rsid w:val="009F3736"/>
    <w:rsid w:val="00A00658"/>
    <w:rsid w:val="00A010DA"/>
    <w:rsid w:val="00A029FA"/>
    <w:rsid w:val="00A05174"/>
    <w:rsid w:val="00A07EA9"/>
    <w:rsid w:val="00A1665E"/>
    <w:rsid w:val="00A168EE"/>
    <w:rsid w:val="00A20A61"/>
    <w:rsid w:val="00A24273"/>
    <w:rsid w:val="00A26390"/>
    <w:rsid w:val="00A2774B"/>
    <w:rsid w:val="00A32BCB"/>
    <w:rsid w:val="00A3390F"/>
    <w:rsid w:val="00A36DE0"/>
    <w:rsid w:val="00A40776"/>
    <w:rsid w:val="00A51D51"/>
    <w:rsid w:val="00A63DA5"/>
    <w:rsid w:val="00A65196"/>
    <w:rsid w:val="00A80ED6"/>
    <w:rsid w:val="00A84A06"/>
    <w:rsid w:val="00A85B1B"/>
    <w:rsid w:val="00A96D03"/>
    <w:rsid w:val="00A976D2"/>
    <w:rsid w:val="00AA121F"/>
    <w:rsid w:val="00AB196A"/>
    <w:rsid w:val="00AB1AC7"/>
    <w:rsid w:val="00AB2E6D"/>
    <w:rsid w:val="00AB606D"/>
    <w:rsid w:val="00AD10D9"/>
    <w:rsid w:val="00AD24EE"/>
    <w:rsid w:val="00AD3094"/>
    <w:rsid w:val="00AD33ED"/>
    <w:rsid w:val="00AD7EE0"/>
    <w:rsid w:val="00AE05B2"/>
    <w:rsid w:val="00AE1BF8"/>
    <w:rsid w:val="00AE2F2D"/>
    <w:rsid w:val="00AE3411"/>
    <w:rsid w:val="00AE4D60"/>
    <w:rsid w:val="00AE6AED"/>
    <w:rsid w:val="00AE722D"/>
    <w:rsid w:val="00B00EE8"/>
    <w:rsid w:val="00B062E1"/>
    <w:rsid w:val="00B07462"/>
    <w:rsid w:val="00B1051F"/>
    <w:rsid w:val="00B14765"/>
    <w:rsid w:val="00B16A2A"/>
    <w:rsid w:val="00B200DA"/>
    <w:rsid w:val="00B21A97"/>
    <w:rsid w:val="00B26513"/>
    <w:rsid w:val="00B3132A"/>
    <w:rsid w:val="00B3554E"/>
    <w:rsid w:val="00B35761"/>
    <w:rsid w:val="00B41EE1"/>
    <w:rsid w:val="00B4269F"/>
    <w:rsid w:val="00B51D08"/>
    <w:rsid w:val="00B70021"/>
    <w:rsid w:val="00B70081"/>
    <w:rsid w:val="00B71227"/>
    <w:rsid w:val="00B7438F"/>
    <w:rsid w:val="00B83CFA"/>
    <w:rsid w:val="00BA0434"/>
    <w:rsid w:val="00BA4BB1"/>
    <w:rsid w:val="00BA61AC"/>
    <w:rsid w:val="00BC2ECB"/>
    <w:rsid w:val="00BC7D6C"/>
    <w:rsid w:val="00BE1DEF"/>
    <w:rsid w:val="00BE2771"/>
    <w:rsid w:val="00BF28FD"/>
    <w:rsid w:val="00BF3145"/>
    <w:rsid w:val="00BF5340"/>
    <w:rsid w:val="00C11368"/>
    <w:rsid w:val="00C152F8"/>
    <w:rsid w:val="00C162FA"/>
    <w:rsid w:val="00C23E89"/>
    <w:rsid w:val="00C314FC"/>
    <w:rsid w:val="00C33B97"/>
    <w:rsid w:val="00C35C37"/>
    <w:rsid w:val="00C57D8B"/>
    <w:rsid w:val="00C71869"/>
    <w:rsid w:val="00C802FC"/>
    <w:rsid w:val="00C804F2"/>
    <w:rsid w:val="00C8423C"/>
    <w:rsid w:val="00C930A3"/>
    <w:rsid w:val="00C95E2F"/>
    <w:rsid w:val="00CA1989"/>
    <w:rsid w:val="00CA4BAA"/>
    <w:rsid w:val="00CB2DAD"/>
    <w:rsid w:val="00CB4700"/>
    <w:rsid w:val="00CC62A9"/>
    <w:rsid w:val="00CD13EC"/>
    <w:rsid w:val="00CE01C1"/>
    <w:rsid w:val="00CE3DD5"/>
    <w:rsid w:val="00CE5149"/>
    <w:rsid w:val="00CF1FF8"/>
    <w:rsid w:val="00D0581A"/>
    <w:rsid w:val="00D11366"/>
    <w:rsid w:val="00D23886"/>
    <w:rsid w:val="00D24A83"/>
    <w:rsid w:val="00D312D4"/>
    <w:rsid w:val="00D43885"/>
    <w:rsid w:val="00D454F1"/>
    <w:rsid w:val="00D45ECA"/>
    <w:rsid w:val="00D52FFC"/>
    <w:rsid w:val="00D55E23"/>
    <w:rsid w:val="00D609B3"/>
    <w:rsid w:val="00D726FC"/>
    <w:rsid w:val="00D72B64"/>
    <w:rsid w:val="00D76A0B"/>
    <w:rsid w:val="00D7718F"/>
    <w:rsid w:val="00D77E15"/>
    <w:rsid w:val="00D80A50"/>
    <w:rsid w:val="00D90502"/>
    <w:rsid w:val="00D9499D"/>
    <w:rsid w:val="00D94B29"/>
    <w:rsid w:val="00DA05B4"/>
    <w:rsid w:val="00DA25E5"/>
    <w:rsid w:val="00DA2FD0"/>
    <w:rsid w:val="00DB0119"/>
    <w:rsid w:val="00DB4397"/>
    <w:rsid w:val="00DD1567"/>
    <w:rsid w:val="00DF296E"/>
    <w:rsid w:val="00DF531A"/>
    <w:rsid w:val="00DF562B"/>
    <w:rsid w:val="00E05250"/>
    <w:rsid w:val="00E14143"/>
    <w:rsid w:val="00E2362E"/>
    <w:rsid w:val="00E277E9"/>
    <w:rsid w:val="00E33B68"/>
    <w:rsid w:val="00E37B8A"/>
    <w:rsid w:val="00E40367"/>
    <w:rsid w:val="00E43412"/>
    <w:rsid w:val="00E469A7"/>
    <w:rsid w:val="00E47AD3"/>
    <w:rsid w:val="00E47E67"/>
    <w:rsid w:val="00E610CF"/>
    <w:rsid w:val="00E701A2"/>
    <w:rsid w:val="00E72E7C"/>
    <w:rsid w:val="00E77171"/>
    <w:rsid w:val="00E83522"/>
    <w:rsid w:val="00E9702C"/>
    <w:rsid w:val="00EA02E8"/>
    <w:rsid w:val="00EA2E12"/>
    <w:rsid w:val="00EA4693"/>
    <w:rsid w:val="00EA772E"/>
    <w:rsid w:val="00EB195A"/>
    <w:rsid w:val="00EC32CE"/>
    <w:rsid w:val="00EC3B1B"/>
    <w:rsid w:val="00EC6DD2"/>
    <w:rsid w:val="00ED47F3"/>
    <w:rsid w:val="00ED66EE"/>
    <w:rsid w:val="00ED6D8A"/>
    <w:rsid w:val="00EE4DDF"/>
    <w:rsid w:val="00EF6320"/>
    <w:rsid w:val="00F01BEF"/>
    <w:rsid w:val="00F10402"/>
    <w:rsid w:val="00F17783"/>
    <w:rsid w:val="00F34C63"/>
    <w:rsid w:val="00F36546"/>
    <w:rsid w:val="00F42DCC"/>
    <w:rsid w:val="00F44A4C"/>
    <w:rsid w:val="00F53AE9"/>
    <w:rsid w:val="00F83FC9"/>
    <w:rsid w:val="00F866E1"/>
    <w:rsid w:val="00F930E3"/>
    <w:rsid w:val="00FA063F"/>
    <w:rsid w:val="00FA248D"/>
    <w:rsid w:val="00FA4A4B"/>
    <w:rsid w:val="00FA4B98"/>
    <w:rsid w:val="00FB0332"/>
    <w:rsid w:val="00FB10D6"/>
    <w:rsid w:val="00FB6278"/>
    <w:rsid w:val="00FB7B10"/>
    <w:rsid w:val="00FC795F"/>
    <w:rsid w:val="00FD3075"/>
    <w:rsid w:val="00FD6E6D"/>
    <w:rsid w:val="00FD70BF"/>
    <w:rsid w:val="00FE459F"/>
    <w:rsid w:val="00FE55AA"/>
    <w:rsid w:val="00FE5DAA"/>
    <w:rsid w:val="00FE7C61"/>
    <w:rsid w:val="00FF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BAC0"/>
  <w15:chartTrackingRefBased/>
  <w15:docId w15:val="{D0682CB1-3DB9-4BA0-923A-5C50971E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2AB"/>
    <w:pPr>
      <w:spacing w:after="0" w:line="240" w:lineRule="auto"/>
    </w:pPr>
    <w:rPr>
      <w:rFonts w:ascii="Times New Roman" w:eastAsia="Times New Roman" w:hAnsi="Times New Roman" w:cs="Times New Roman"/>
      <w:kern w:val="0"/>
      <w:lang w:eastAsia="en-GB"/>
      <w14:ligatures w14:val="none"/>
    </w:rPr>
  </w:style>
  <w:style w:type="paragraph" w:styleId="1">
    <w:name w:val="heading 1"/>
    <w:basedOn w:val="a"/>
    <w:next w:val="a"/>
    <w:link w:val="10"/>
    <w:uiPriority w:val="9"/>
    <w:qFormat/>
    <w:rsid w:val="00D45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45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45E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45E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45E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45EC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5EC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5EC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5EC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EC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45EC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45EC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45EC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45EC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45E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45ECA"/>
    <w:rPr>
      <w:rFonts w:eastAsiaTheme="majorEastAsia" w:cstheme="majorBidi"/>
      <w:color w:val="595959" w:themeColor="text1" w:themeTint="A6"/>
    </w:rPr>
  </w:style>
  <w:style w:type="character" w:customStyle="1" w:styleId="80">
    <w:name w:val="Заголовок 8 Знак"/>
    <w:basedOn w:val="a0"/>
    <w:link w:val="8"/>
    <w:uiPriority w:val="9"/>
    <w:semiHidden/>
    <w:rsid w:val="00D45E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45ECA"/>
    <w:rPr>
      <w:rFonts w:eastAsiaTheme="majorEastAsia" w:cstheme="majorBidi"/>
      <w:color w:val="272727" w:themeColor="text1" w:themeTint="D8"/>
    </w:rPr>
  </w:style>
  <w:style w:type="paragraph" w:styleId="a3">
    <w:name w:val="Title"/>
    <w:basedOn w:val="a"/>
    <w:next w:val="a"/>
    <w:link w:val="a4"/>
    <w:uiPriority w:val="10"/>
    <w:qFormat/>
    <w:rsid w:val="00D45EC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5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E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45E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5ECA"/>
    <w:pPr>
      <w:spacing w:before="160"/>
      <w:jc w:val="center"/>
    </w:pPr>
    <w:rPr>
      <w:i/>
      <w:iCs/>
      <w:color w:val="404040" w:themeColor="text1" w:themeTint="BF"/>
    </w:rPr>
  </w:style>
  <w:style w:type="character" w:customStyle="1" w:styleId="22">
    <w:name w:val="Цитата 2 Знак"/>
    <w:basedOn w:val="a0"/>
    <w:link w:val="21"/>
    <w:uiPriority w:val="29"/>
    <w:rsid w:val="00D45ECA"/>
    <w:rPr>
      <w:i/>
      <w:iCs/>
      <w:color w:val="404040" w:themeColor="text1" w:themeTint="BF"/>
    </w:rPr>
  </w:style>
  <w:style w:type="paragraph" w:styleId="a7">
    <w:name w:val="List Paragraph"/>
    <w:aliases w:val="Заголовок 3НШ"/>
    <w:basedOn w:val="a"/>
    <w:link w:val="a8"/>
    <w:uiPriority w:val="34"/>
    <w:qFormat/>
    <w:rsid w:val="00D45ECA"/>
    <w:pPr>
      <w:ind w:left="720"/>
      <w:contextualSpacing/>
    </w:pPr>
  </w:style>
  <w:style w:type="character" w:styleId="a9">
    <w:name w:val="Intense Emphasis"/>
    <w:basedOn w:val="a0"/>
    <w:uiPriority w:val="21"/>
    <w:qFormat/>
    <w:rsid w:val="00D45ECA"/>
    <w:rPr>
      <w:i/>
      <w:iCs/>
      <w:color w:val="0F4761" w:themeColor="accent1" w:themeShade="BF"/>
    </w:rPr>
  </w:style>
  <w:style w:type="paragraph" w:styleId="aa">
    <w:name w:val="Intense Quote"/>
    <w:basedOn w:val="a"/>
    <w:next w:val="a"/>
    <w:link w:val="ab"/>
    <w:uiPriority w:val="30"/>
    <w:qFormat/>
    <w:rsid w:val="00D45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D45ECA"/>
    <w:rPr>
      <w:i/>
      <w:iCs/>
      <w:color w:val="0F4761" w:themeColor="accent1" w:themeShade="BF"/>
    </w:rPr>
  </w:style>
  <w:style w:type="character" w:styleId="ac">
    <w:name w:val="Intense Reference"/>
    <w:basedOn w:val="a0"/>
    <w:uiPriority w:val="32"/>
    <w:qFormat/>
    <w:rsid w:val="00D45ECA"/>
    <w:rPr>
      <w:b/>
      <w:bCs/>
      <w:smallCaps/>
      <w:color w:val="0F4761" w:themeColor="accent1" w:themeShade="BF"/>
      <w:spacing w:val="5"/>
    </w:rPr>
  </w:style>
  <w:style w:type="paragraph" w:styleId="ad">
    <w:name w:val="Plain Text"/>
    <w:basedOn w:val="a"/>
    <w:link w:val="ae"/>
    <w:uiPriority w:val="99"/>
    <w:unhideWhenUsed/>
    <w:rsid w:val="000A7646"/>
    <w:rPr>
      <w:rFonts w:ascii="Calibri" w:hAnsi="Calibri" w:cs="Calibri"/>
    </w:rPr>
  </w:style>
  <w:style w:type="character" w:customStyle="1" w:styleId="ae">
    <w:name w:val="Текст Знак"/>
    <w:basedOn w:val="a0"/>
    <w:link w:val="ad"/>
    <w:uiPriority w:val="99"/>
    <w:rsid w:val="000A7646"/>
    <w:rPr>
      <w:rFonts w:ascii="Calibri" w:hAnsi="Calibri" w:cs="Calibri"/>
      <w:kern w:val="0"/>
      <w:sz w:val="22"/>
      <w:szCs w:val="22"/>
      <w14:ligatures w14:val="none"/>
    </w:rPr>
  </w:style>
  <w:style w:type="paragraph" w:styleId="af">
    <w:name w:val="footnote text"/>
    <w:basedOn w:val="a"/>
    <w:link w:val="af0"/>
    <w:uiPriority w:val="99"/>
    <w:unhideWhenUsed/>
    <w:rsid w:val="00401C6E"/>
    <w:rPr>
      <w:sz w:val="20"/>
      <w:szCs w:val="20"/>
    </w:rPr>
  </w:style>
  <w:style w:type="character" w:customStyle="1" w:styleId="af0">
    <w:name w:val="Текст сноски Знак"/>
    <w:basedOn w:val="a0"/>
    <w:link w:val="af"/>
    <w:uiPriority w:val="99"/>
    <w:rsid w:val="00401C6E"/>
    <w:rPr>
      <w:kern w:val="0"/>
      <w:sz w:val="20"/>
      <w:szCs w:val="20"/>
      <w14:ligatures w14:val="none"/>
    </w:rPr>
  </w:style>
  <w:style w:type="character" w:styleId="af1">
    <w:name w:val="footnote reference"/>
    <w:basedOn w:val="a0"/>
    <w:uiPriority w:val="99"/>
    <w:semiHidden/>
    <w:unhideWhenUsed/>
    <w:rsid w:val="00401C6E"/>
    <w:rPr>
      <w:vertAlign w:val="superscript"/>
    </w:rPr>
  </w:style>
  <w:style w:type="character" w:styleId="af2">
    <w:name w:val="Hyperlink"/>
    <w:basedOn w:val="a0"/>
    <w:uiPriority w:val="99"/>
    <w:unhideWhenUsed/>
    <w:rsid w:val="00401C6E"/>
    <w:rPr>
      <w:color w:val="467886" w:themeColor="hyperlink"/>
      <w:u w:val="single"/>
    </w:rPr>
  </w:style>
  <w:style w:type="character" w:styleId="af3">
    <w:name w:val="Unresolved Mention"/>
    <w:basedOn w:val="a0"/>
    <w:uiPriority w:val="99"/>
    <w:semiHidden/>
    <w:unhideWhenUsed/>
    <w:rsid w:val="00401C6E"/>
    <w:rPr>
      <w:color w:val="605E5C"/>
      <w:shd w:val="clear" w:color="auto" w:fill="E1DFDD"/>
    </w:rPr>
  </w:style>
  <w:style w:type="paragraph" w:customStyle="1" w:styleId="pr">
    <w:name w:val="pr"/>
    <w:basedOn w:val="a"/>
    <w:rsid w:val="000C4D35"/>
    <w:pPr>
      <w:spacing w:before="100" w:beforeAutospacing="1" w:after="100" w:afterAutospacing="1"/>
    </w:pPr>
    <w:rPr>
      <w:lang w:eastAsia="ru-RU"/>
    </w:rPr>
  </w:style>
  <w:style w:type="character" w:customStyle="1" w:styleId="s2">
    <w:name w:val="s2"/>
    <w:basedOn w:val="a0"/>
    <w:rsid w:val="00044740"/>
  </w:style>
  <w:style w:type="character" w:customStyle="1" w:styleId="apple-converted-space">
    <w:name w:val="apple-converted-space"/>
    <w:basedOn w:val="a0"/>
    <w:rsid w:val="00044740"/>
  </w:style>
  <w:style w:type="character" w:styleId="af4">
    <w:name w:val="FollowedHyperlink"/>
    <w:basedOn w:val="a0"/>
    <w:uiPriority w:val="99"/>
    <w:semiHidden/>
    <w:unhideWhenUsed/>
    <w:rsid w:val="00044740"/>
    <w:rPr>
      <w:color w:val="96607D" w:themeColor="followedHyperlink"/>
      <w:u w:val="single"/>
    </w:rPr>
  </w:style>
  <w:style w:type="paragraph" w:styleId="af5">
    <w:name w:val="Normal (Web)"/>
    <w:basedOn w:val="a"/>
    <w:uiPriority w:val="99"/>
    <w:unhideWhenUsed/>
    <w:rsid w:val="00076400"/>
    <w:pPr>
      <w:spacing w:before="100" w:beforeAutospacing="1" w:after="100" w:afterAutospacing="1"/>
    </w:pPr>
  </w:style>
  <w:style w:type="table" w:styleId="af6">
    <w:name w:val="Table Grid"/>
    <w:basedOn w:val="a1"/>
    <w:uiPriority w:val="39"/>
    <w:rsid w:val="00B7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6854D9"/>
    <w:rPr>
      <w:b/>
      <w:bCs/>
    </w:rPr>
  </w:style>
  <w:style w:type="character" w:customStyle="1" w:styleId="s1">
    <w:name w:val="s1"/>
    <w:rsid w:val="005C0EA3"/>
    <w:rPr>
      <w:rFonts w:ascii="Times New Roman" w:hAnsi="Times New Roman" w:cs="Times New Roman" w:hint="default"/>
      <w:b/>
      <w:bCs/>
      <w:color w:val="000000"/>
    </w:rPr>
  </w:style>
  <w:style w:type="character" w:customStyle="1" w:styleId="a8">
    <w:name w:val="Абзац списка Знак"/>
    <w:aliases w:val="Заголовок 3НШ Знак"/>
    <w:link w:val="a7"/>
    <w:uiPriority w:val="34"/>
    <w:locked/>
    <w:rsid w:val="002D7828"/>
    <w:rPr>
      <w:kern w:val="0"/>
      <w:sz w:val="22"/>
      <w:szCs w:val="22"/>
      <w14:ligatures w14:val="none"/>
    </w:rPr>
  </w:style>
  <w:style w:type="paragraph" w:styleId="af8">
    <w:name w:val="header"/>
    <w:basedOn w:val="a"/>
    <w:link w:val="af9"/>
    <w:uiPriority w:val="99"/>
    <w:unhideWhenUsed/>
    <w:rsid w:val="00F44A4C"/>
    <w:pPr>
      <w:tabs>
        <w:tab w:val="center" w:pos="4513"/>
        <w:tab w:val="right" w:pos="9026"/>
      </w:tabs>
    </w:pPr>
  </w:style>
  <w:style w:type="character" w:customStyle="1" w:styleId="af9">
    <w:name w:val="Верхний колонтитул Знак"/>
    <w:basedOn w:val="a0"/>
    <w:link w:val="af8"/>
    <w:uiPriority w:val="99"/>
    <w:rsid w:val="00F44A4C"/>
    <w:rPr>
      <w:kern w:val="0"/>
      <w:sz w:val="22"/>
      <w:szCs w:val="22"/>
      <w14:ligatures w14:val="none"/>
    </w:rPr>
  </w:style>
  <w:style w:type="paragraph" w:styleId="afa">
    <w:name w:val="footer"/>
    <w:basedOn w:val="a"/>
    <w:link w:val="afb"/>
    <w:uiPriority w:val="99"/>
    <w:unhideWhenUsed/>
    <w:rsid w:val="00F44A4C"/>
    <w:pPr>
      <w:tabs>
        <w:tab w:val="center" w:pos="4513"/>
        <w:tab w:val="right" w:pos="9026"/>
      </w:tabs>
    </w:pPr>
  </w:style>
  <w:style w:type="character" w:customStyle="1" w:styleId="afb">
    <w:name w:val="Нижний колонтитул Знак"/>
    <w:basedOn w:val="a0"/>
    <w:link w:val="afa"/>
    <w:uiPriority w:val="99"/>
    <w:rsid w:val="00F44A4C"/>
    <w:rPr>
      <w:kern w:val="0"/>
      <w:sz w:val="22"/>
      <w:szCs w:val="22"/>
      <w14:ligatures w14:val="none"/>
    </w:rPr>
  </w:style>
  <w:style w:type="paragraph" w:styleId="afc">
    <w:name w:val="Body Text Indent"/>
    <w:basedOn w:val="a"/>
    <w:link w:val="afd"/>
    <w:uiPriority w:val="99"/>
    <w:unhideWhenUsed/>
    <w:rsid w:val="00CC62A9"/>
    <w:pPr>
      <w:spacing w:after="120" w:line="259" w:lineRule="auto"/>
      <w:ind w:left="283"/>
    </w:pPr>
    <w:rPr>
      <w:rFonts w:asciiTheme="minorHAnsi" w:eastAsiaTheme="minorHAnsi" w:hAnsiTheme="minorHAnsi" w:cstheme="minorBidi"/>
      <w:sz w:val="22"/>
      <w:szCs w:val="22"/>
      <w:lang w:eastAsia="en-US"/>
    </w:rPr>
  </w:style>
  <w:style w:type="character" w:customStyle="1" w:styleId="afd">
    <w:name w:val="Основной текст с отступом Знак"/>
    <w:basedOn w:val="a0"/>
    <w:link w:val="afc"/>
    <w:uiPriority w:val="99"/>
    <w:rsid w:val="00CC62A9"/>
    <w:rPr>
      <w:kern w:val="0"/>
      <w:sz w:val="22"/>
      <w:szCs w:val="22"/>
      <w:lang w:val="ru-RU"/>
      <w14:ligatures w14:val="none"/>
    </w:rPr>
  </w:style>
  <w:style w:type="paragraph" w:customStyle="1" w:styleId="ConsNormal">
    <w:name w:val="ConsNormal"/>
    <w:rsid w:val="00CC62A9"/>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fe">
    <w:name w:val="annotation reference"/>
    <w:basedOn w:val="a0"/>
    <w:semiHidden/>
    <w:unhideWhenUsed/>
    <w:rsid w:val="00CC62A9"/>
    <w:rPr>
      <w:sz w:val="16"/>
      <w:szCs w:val="16"/>
    </w:rPr>
  </w:style>
  <w:style w:type="paragraph" w:styleId="aff">
    <w:name w:val="annotation text"/>
    <w:basedOn w:val="a"/>
    <w:link w:val="aff0"/>
    <w:unhideWhenUsed/>
    <w:rsid w:val="00CC62A9"/>
    <w:pPr>
      <w:spacing w:after="16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rsid w:val="00CC62A9"/>
    <w:rPr>
      <w:kern w:val="0"/>
      <w:sz w:val="20"/>
      <w:szCs w:val="20"/>
      <w:lang w:val="ru-RU"/>
      <w14:ligatures w14:val="none"/>
    </w:rPr>
  </w:style>
  <w:style w:type="paragraph" w:styleId="aff1">
    <w:name w:val="Revision"/>
    <w:hidden/>
    <w:uiPriority w:val="99"/>
    <w:semiHidden/>
    <w:rsid w:val="00A24273"/>
    <w:pPr>
      <w:spacing w:after="0" w:line="240" w:lineRule="auto"/>
    </w:pPr>
    <w:rPr>
      <w:rFonts w:ascii="Times New Roman" w:eastAsia="Times New Roman" w:hAnsi="Times New Roman" w:cs="Times New Roman"/>
      <w:kern w:val="0"/>
      <w:lang w:eastAsia="en-GB"/>
      <w14:ligatures w14:val="none"/>
    </w:rPr>
  </w:style>
  <w:style w:type="paragraph" w:styleId="aff2">
    <w:name w:val="endnote text"/>
    <w:basedOn w:val="a"/>
    <w:link w:val="aff3"/>
    <w:uiPriority w:val="99"/>
    <w:semiHidden/>
    <w:unhideWhenUsed/>
    <w:rsid w:val="007004BB"/>
    <w:rPr>
      <w:sz w:val="20"/>
      <w:szCs w:val="20"/>
    </w:rPr>
  </w:style>
  <w:style w:type="character" w:customStyle="1" w:styleId="aff3">
    <w:name w:val="Текст концевой сноски Знак"/>
    <w:basedOn w:val="a0"/>
    <w:link w:val="aff2"/>
    <w:uiPriority w:val="99"/>
    <w:semiHidden/>
    <w:rsid w:val="007004BB"/>
    <w:rPr>
      <w:rFonts w:ascii="Times New Roman" w:eastAsia="Times New Roman" w:hAnsi="Times New Roman" w:cs="Times New Roman"/>
      <w:kern w:val="0"/>
      <w:sz w:val="20"/>
      <w:szCs w:val="20"/>
      <w:lang w:eastAsia="en-GB"/>
      <w14:ligatures w14:val="none"/>
    </w:rPr>
  </w:style>
  <w:style w:type="character" w:styleId="aff4">
    <w:name w:val="endnote reference"/>
    <w:basedOn w:val="a0"/>
    <w:uiPriority w:val="99"/>
    <w:semiHidden/>
    <w:unhideWhenUsed/>
    <w:rsid w:val="00700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5511">
      <w:bodyDiv w:val="1"/>
      <w:marLeft w:val="0"/>
      <w:marRight w:val="0"/>
      <w:marTop w:val="0"/>
      <w:marBottom w:val="0"/>
      <w:divBdr>
        <w:top w:val="none" w:sz="0" w:space="0" w:color="auto"/>
        <w:left w:val="none" w:sz="0" w:space="0" w:color="auto"/>
        <w:bottom w:val="none" w:sz="0" w:space="0" w:color="auto"/>
        <w:right w:val="none" w:sz="0" w:space="0" w:color="auto"/>
      </w:divBdr>
    </w:div>
    <w:div w:id="134881111">
      <w:bodyDiv w:val="1"/>
      <w:marLeft w:val="0"/>
      <w:marRight w:val="0"/>
      <w:marTop w:val="0"/>
      <w:marBottom w:val="0"/>
      <w:divBdr>
        <w:top w:val="none" w:sz="0" w:space="0" w:color="auto"/>
        <w:left w:val="none" w:sz="0" w:space="0" w:color="auto"/>
        <w:bottom w:val="none" w:sz="0" w:space="0" w:color="auto"/>
        <w:right w:val="none" w:sz="0" w:space="0" w:color="auto"/>
      </w:divBdr>
    </w:div>
    <w:div w:id="185289191">
      <w:bodyDiv w:val="1"/>
      <w:marLeft w:val="0"/>
      <w:marRight w:val="0"/>
      <w:marTop w:val="0"/>
      <w:marBottom w:val="0"/>
      <w:divBdr>
        <w:top w:val="none" w:sz="0" w:space="0" w:color="auto"/>
        <w:left w:val="none" w:sz="0" w:space="0" w:color="auto"/>
        <w:bottom w:val="none" w:sz="0" w:space="0" w:color="auto"/>
        <w:right w:val="none" w:sz="0" w:space="0" w:color="auto"/>
      </w:divBdr>
    </w:div>
    <w:div w:id="187332133">
      <w:bodyDiv w:val="1"/>
      <w:marLeft w:val="0"/>
      <w:marRight w:val="0"/>
      <w:marTop w:val="0"/>
      <w:marBottom w:val="0"/>
      <w:divBdr>
        <w:top w:val="none" w:sz="0" w:space="0" w:color="auto"/>
        <w:left w:val="none" w:sz="0" w:space="0" w:color="auto"/>
        <w:bottom w:val="none" w:sz="0" w:space="0" w:color="auto"/>
        <w:right w:val="none" w:sz="0" w:space="0" w:color="auto"/>
      </w:divBdr>
      <w:divsChild>
        <w:div w:id="664549287">
          <w:marLeft w:val="0"/>
          <w:marRight w:val="0"/>
          <w:marTop w:val="0"/>
          <w:marBottom w:val="0"/>
          <w:divBdr>
            <w:top w:val="none" w:sz="0" w:space="0" w:color="auto"/>
            <w:left w:val="none" w:sz="0" w:space="0" w:color="auto"/>
            <w:bottom w:val="none" w:sz="0" w:space="0" w:color="auto"/>
            <w:right w:val="none" w:sz="0" w:space="0" w:color="auto"/>
          </w:divBdr>
          <w:divsChild>
            <w:div w:id="513109668">
              <w:marLeft w:val="0"/>
              <w:marRight w:val="0"/>
              <w:marTop w:val="0"/>
              <w:marBottom w:val="0"/>
              <w:divBdr>
                <w:top w:val="none" w:sz="0" w:space="0" w:color="auto"/>
                <w:left w:val="none" w:sz="0" w:space="0" w:color="auto"/>
                <w:bottom w:val="none" w:sz="0" w:space="0" w:color="auto"/>
                <w:right w:val="none" w:sz="0" w:space="0" w:color="auto"/>
              </w:divBdr>
              <w:divsChild>
                <w:div w:id="19575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39930">
      <w:bodyDiv w:val="1"/>
      <w:marLeft w:val="0"/>
      <w:marRight w:val="0"/>
      <w:marTop w:val="0"/>
      <w:marBottom w:val="0"/>
      <w:divBdr>
        <w:top w:val="none" w:sz="0" w:space="0" w:color="auto"/>
        <w:left w:val="none" w:sz="0" w:space="0" w:color="auto"/>
        <w:bottom w:val="none" w:sz="0" w:space="0" w:color="auto"/>
        <w:right w:val="none" w:sz="0" w:space="0" w:color="auto"/>
      </w:divBdr>
    </w:div>
    <w:div w:id="297610420">
      <w:bodyDiv w:val="1"/>
      <w:marLeft w:val="0"/>
      <w:marRight w:val="0"/>
      <w:marTop w:val="0"/>
      <w:marBottom w:val="0"/>
      <w:divBdr>
        <w:top w:val="none" w:sz="0" w:space="0" w:color="auto"/>
        <w:left w:val="none" w:sz="0" w:space="0" w:color="auto"/>
        <w:bottom w:val="none" w:sz="0" w:space="0" w:color="auto"/>
        <w:right w:val="none" w:sz="0" w:space="0" w:color="auto"/>
      </w:divBdr>
    </w:div>
    <w:div w:id="325480684">
      <w:bodyDiv w:val="1"/>
      <w:marLeft w:val="0"/>
      <w:marRight w:val="0"/>
      <w:marTop w:val="0"/>
      <w:marBottom w:val="0"/>
      <w:divBdr>
        <w:top w:val="none" w:sz="0" w:space="0" w:color="auto"/>
        <w:left w:val="none" w:sz="0" w:space="0" w:color="auto"/>
        <w:bottom w:val="none" w:sz="0" w:space="0" w:color="auto"/>
        <w:right w:val="none" w:sz="0" w:space="0" w:color="auto"/>
      </w:divBdr>
    </w:div>
    <w:div w:id="361169904">
      <w:bodyDiv w:val="1"/>
      <w:marLeft w:val="0"/>
      <w:marRight w:val="0"/>
      <w:marTop w:val="0"/>
      <w:marBottom w:val="0"/>
      <w:divBdr>
        <w:top w:val="none" w:sz="0" w:space="0" w:color="auto"/>
        <w:left w:val="none" w:sz="0" w:space="0" w:color="auto"/>
        <w:bottom w:val="none" w:sz="0" w:space="0" w:color="auto"/>
        <w:right w:val="none" w:sz="0" w:space="0" w:color="auto"/>
      </w:divBdr>
    </w:div>
    <w:div w:id="374426315">
      <w:bodyDiv w:val="1"/>
      <w:marLeft w:val="0"/>
      <w:marRight w:val="0"/>
      <w:marTop w:val="0"/>
      <w:marBottom w:val="0"/>
      <w:divBdr>
        <w:top w:val="none" w:sz="0" w:space="0" w:color="auto"/>
        <w:left w:val="none" w:sz="0" w:space="0" w:color="auto"/>
        <w:bottom w:val="none" w:sz="0" w:space="0" w:color="auto"/>
        <w:right w:val="none" w:sz="0" w:space="0" w:color="auto"/>
      </w:divBdr>
      <w:divsChild>
        <w:div w:id="618219188">
          <w:marLeft w:val="0"/>
          <w:marRight w:val="0"/>
          <w:marTop w:val="0"/>
          <w:marBottom w:val="0"/>
          <w:divBdr>
            <w:top w:val="none" w:sz="0" w:space="0" w:color="auto"/>
            <w:left w:val="none" w:sz="0" w:space="0" w:color="auto"/>
            <w:bottom w:val="none" w:sz="0" w:space="0" w:color="auto"/>
            <w:right w:val="none" w:sz="0" w:space="0" w:color="auto"/>
          </w:divBdr>
          <w:divsChild>
            <w:div w:id="1369601126">
              <w:marLeft w:val="0"/>
              <w:marRight w:val="0"/>
              <w:marTop w:val="0"/>
              <w:marBottom w:val="0"/>
              <w:divBdr>
                <w:top w:val="none" w:sz="0" w:space="0" w:color="auto"/>
                <w:left w:val="none" w:sz="0" w:space="0" w:color="auto"/>
                <w:bottom w:val="none" w:sz="0" w:space="0" w:color="auto"/>
                <w:right w:val="none" w:sz="0" w:space="0" w:color="auto"/>
              </w:divBdr>
              <w:divsChild>
                <w:div w:id="1746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3575">
      <w:bodyDiv w:val="1"/>
      <w:marLeft w:val="0"/>
      <w:marRight w:val="0"/>
      <w:marTop w:val="0"/>
      <w:marBottom w:val="0"/>
      <w:divBdr>
        <w:top w:val="none" w:sz="0" w:space="0" w:color="auto"/>
        <w:left w:val="none" w:sz="0" w:space="0" w:color="auto"/>
        <w:bottom w:val="none" w:sz="0" w:space="0" w:color="auto"/>
        <w:right w:val="none" w:sz="0" w:space="0" w:color="auto"/>
      </w:divBdr>
      <w:divsChild>
        <w:div w:id="1484927187">
          <w:marLeft w:val="0"/>
          <w:marRight w:val="0"/>
          <w:marTop w:val="0"/>
          <w:marBottom w:val="0"/>
          <w:divBdr>
            <w:top w:val="none" w:sz="0" w:space="0" w:color="auto"/>
            <w:left w:val="none" w:sz="0" w:space="0" w:color="auto"/>
            <w:bottom w:val="none" w:sz="0" w:space="0" w:color="auto"/>
            <w:right w:val="none" w:sz="0" w:space="0" w:color="auto"/>
          </w:divBdr>
          <w:divsChild>
            <w:div w:id="1567033794">
              <w:marLeft w:val="0"/>
              <w:marRight w:val="0"/>
              <w:marTop w:val="0"/>
              <w:marBottom w:val="0"/>
              <w:divBdr>
                <w:top w:val="none" w:sz="0" w:space="0" w:color="auto"/>
                <w:left w:val="none" w:sz="0" w:space="0" w:color="auto"/>
                <w:bottom w:val="none" w:sz="0" w:space="0" w:color="auto"/>
                <w:right w:val="none" w:sz="0" w:space="0" w:color="auto"/>
              </w:divBdr>
              <w:divsChild>
                <w:div w:id="1121873793">
                  <w:marLeft w:val="0"/>
                  <w:marRight w:val="0"/>
                  <w:marTop w:val="0"/>
                  <w:marBottom w:val="0"/>
                  <w:divBdr>
                    <w:top w:val="none" w:sz="0" w:space="0" w:color="auto"/>
                    <w:left w:val="none" w:sz="0" w:space="0" w:color="auto"/>
                    <w:bottom w:val="none" w:sz="0" w:space="0" w:color="auto"/>
                    <w:right w:val="none" w:sz="0" w:space="0" w:color="auto"/>
                  </w:divBdr>
                  <w:divsChild>
                    <w:div w:id="462966905">
                      <w:marLeft w:val="0"/>
                      <w:marRight w:val="0"/>
                      <w:marTop w:val="0"/>
                      <w:marBottom w:val="0"/>
                      <w:divBdr>
                        <w:top w:val="none" w:sz="0" w:space="0" w:color="auto"/>
                        <w:left w:val="none" w:sz="0" w:space="0" w:color="auto"/>
                        <w:bottom w:val="none" w:sz="0" w:space="0" w:color="auto"/>
                        <w:right w:val="none" w:sz="0" w:space="0" w:color="auto"/>
                      </w:divBdr>
                      <w:divsChild>
                        <w:div w:id="639532185">
                          <w:marLeft w:val="0"/>
                          <w:marRight w:val="0"/>
                          <w:marTop w:val="0"/>
                          <w:marBottom w:val="0"/>
                          <w:divBdr>
                            <w:top w:val="none" w:sz="0" w:space="0" w:color="auto"/>
                            <w:left w:val="none" w:sz="0" w:space="0" w:color="auto"/>
                            <w:bottom w:val="none" w:sz="0" w:space="0" w:color="auto"/>
                            <w:right w:val="none" w:sz="0" w:space="0" w:color="auto"/>
                          </w:divBdr>
                          <w:divsChild>
                            <w:div w:id="1804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40116">
      <w:bodyDiv w:val="1"/>
      <w:marLeft w:val="0"/>
      <w:marRight w:val="0"/>
      <w:marTop w:val="0"/>
      <w:marBottom w:val="0"/>
      <w:divBdr>
        <w:top w:val="none" w:sz="0" w:space="0" w:color="auto"/>
        <w:left w:val="none" w:sz="0" w:space="0" w:color="auto"/>
        <w:bottom w:val="none" w:sz="0" w:space="0" w:color="auto"/>
        <w:right w:val="none" w:sz="0" w:space="0" w:color="auto"/>
      </w:divBdr>
      <w:divsChild>
        <w:div w:id="1633829613">
          <w:marLeft w:val="0"/>
          <w:marRight w:val="0"/>
          <w:marTop w:val="0"/>
          <w:marBottom w:val="0"/>
          <w:divBdr>
            <w:top w:val="none" w:sz="0" w:space="0" w:color="auto"/>
            <w:left w:val="none" w:sz="0" w:space="0" w:color="auto"/>
            <w:bottom w:val="none" w:sz="0" w:space="0" w:color="auto"/>
            <w:right w:val="none" w:sz="0" w:space="0" w:color="auto"/>
          </w:divBdr>
          <w:divsChild>
            <w:div w:id="266668522">
              <w:marLeft w:val="0"/>
              <w:marRight w:val="0"/>
              <w:marTop w:val="0"/>
              <w:marBottom w:val="0"/>
              <w:divBdr>
                <w:top w:val="none" w:sz="0" w:space="0" w:color="auto"/>
                <w:left w:val="none" w:sz="0" w:space="0" w:color="auto"/>
                <w:bottom w:val="none" w:sz="0" w:space="0" w:color="auto"/>
                <w:right w:val="none" w:sz="0" w:space="0" w:color="auto"/>
              </w:divBdr>
              <w:divsChild>
                <w:div w:id="19895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6825">
      <w:bodyDiv w:val="1"/>
      <w:marLeft w:val="0"/>
      <w:marRight w:val="0"/>
      <w:marTop w:val="0"/>
      <w:marBottom w:val="0"/>
      <w:divBdr>
        <w:top w:val="none" w:sz="0" w:space="0" w:color="auto"/>
        <w:left w:val="none" w:sz="0" w:space="0" w:color="auto"/>
        <w:bottom w:val="none" w:sz="0" w:space="0" w:color="auto"/>
        <w:right w:val="none" w:sz="0" w:space="0" w:color="auto"/>
      </w:divBdr>
    </w:div>
    <w:div w:id="500967982">
      <w:bodyDiv w:val="1"/>
      <w:marLeft w:val="0"/>
      <w:marRight w:val="0"/>
      <w:marTop w:val="0"/>
      <w:marBottom w:val="0"/>
      <w:divBdr>
        <w:top w:val="none" w:sz="0" w:space="0" w:color="auto"/>
        <w:left w:val="none" w:sz="0" w:space="0" w:color="auto"/>
        <w:bottom w:val="none" w:sz="0" w:space="0" w:color="auto"/>
        <w:right w:val="none" w:sz="0" w:space="0" w:color="auto"/>
      </w:divBdr>
      <w:divsChild>
        <w:div w:id="756944984">
          <w:marLeft w:val="0"/>
          <w:marRight w:val="0"/>
          <w:marTop w:val="0"/>
          <w:marBottom w:val="0"/>
          <w:divBdr>
            <w:top w:val="none" w:sz="0" w:space="0" w:color="auto"/>
            <w:left w:val="none" w:sz="0" w:space="0" w:color="auto"/>
            <w:bottom w:val="none" w:sz="0" w:space="0" w:color="auto"/>
            <w:right w:val="none" w:sz="0" w:space="0" w:color="auto"/>
          </w:divBdr>
          <w:divsChild>
            <w:div w:id="1758987749">
              <w:marLeft w:val="0"/>
              <w:marRight w:val="0"/>
              <w:marTop w:val="0"/>
              <w:marBottom w:val="0"/>
              <w:divBdr>
                <w:top w:val="none" w:sz="0" w:space="0" w:color="auto"/>
                <w:left w:val="none" w:sz="0" w:space="0" w:color="auto"/>
                <w:bottom w:val="none" w:sz="0" w:space="0" w:color="auto"/>
                <w:right w:val="none" w:sz="0" w:space="0" w:color="auto"/>
              </w:divBdr>
              <w:divsChild>
                <w:div w:id="206767297">
                  <w:marLeft w:val="0"/>
                  <w:marRight w:val="0"/>
                  <w:marTop w:val="0"/>
                  <w:marBottom w:val="0"/>
                  <w:divBdr>
                    <w:top w:val="none" w:sz="0" w:space="0" w:color="auto"/>
                    <w:left w:val="none" w:sz="0" w:space="0" w:color="auto"/>
                    <w:bottom w:val="none" w:sz="0" w:space="0" w:color="auto"/>
                    <w:right w:val="none" w:sz="0" w:space="0" w:color="auto"/>
                  </w:divBdr>
                </w:div>
                <w:div w:id="5666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68687">
      <w:bodyDiv w:val="1"/>
      <w:marLeft w:val="0"/>
      <w:marRight w:val="0"/>
      <w:marTop w:val="0"/>
      <w:marBottom w:val="0"/>
      <w:divBdr>
        <w:top w:val="none" w:sz="0" w:space="0" w:color="auto"/>
        <w:left w:val="none" w:sz="0" w:space="0" w:color="auto"/>
        <w:bottom w:val="none" w:sz="0" w:space="0" w:color="auto"/>
        <w:right w:val="none" w:sz="0" w:space="0" w:color="auto"/>
      </w:divBdr>
      <w:divsChild>
        <w:div w:id="500776511">
          <w:marLeft w:val="0"/>
          <w:marRight w:val="0"/>
          <w:marTop w:val="0"/>
          <w:marBottom w:val="0"/>
          <w:divBdr>
            <w:top w:val="none" w:sz="0" w:space="0" w:color="auto"/>
            <w:left w:val="none" w:sz="0" w:space="0" w:color="auto"/>
            <w:bottom w:val="none" w:sz="0" w:space="0" w:color="auto"/>
            <w:right w:val="none" w:sz="0" w:space="0" w:color="auto"/>
          </w:divBdr>
          <w:divsChild>
            <w:div w:id="59713943">
              <w:marLeft w:val="0"/>
              <w:marRight w:val="0"/>
              <w:marTop w:val="0"/>
              <w:marBottom w:val="0"/>
              <w:divBdr>
                <w:top w:val="none" w:sz="0" w:space="0" w:color="auto"/>
                <w:left w:val="none" w:sz="0" w:space="0" w:color="auto"/>
                <w:bottom w:val="none" w:sz="0" w:space="0" w:color="auto"/>
                <w:right w:val="none" w:sz="0" w:space="0" w:color="auto"/>
              </w:divBdr>
              <w:divsChild>
                <w:div w:id="12073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5508">
      <w:bodyDiv w:val="1"/>
      <w:marLeft w:val="0"/>
      <w:marRight w:val="0"/>
      <w:marTop w:val="0"/>
      <w:marBottom w:val="0"/>
      <w:divBdr>
        <w:top w:val="none" w:sz="0" w:space="0" w:color="auto"/>
        <w:left w:val="none" w:sz="0" w:space="0" w:color="auto"/>
        <w:bottom w:val="none" w:sz="0" w:space="0" w:color="auto"/>
        <w:right w:val="none" w:sz="0" w:space="0" w:color="auto"/>
      </w:divBdr>
      <w:divsChild>
        <w:div w:id="1088964977">
          <w:marLeft w:val="0"/>
          <w:marRight w:val="0"/>
          <w:marTop w:val="0"/>
          <w:marBottom w:val="0"/>
          <w:divBdr>
            <w:top w:val="none" w:sz="0" w:space="0" w:color="auto"/>
            <w:left w:val="none" w:sz="0" w:space="0" w:color="auto"/>
            <w:bottom w:val="none" w:sz="0" w:space="0" w:color="auto"/>
            <w:right w:val="none" w:sz="0" w:space="0" w:color="auto"/>
          </w:divBdr>
          <w:divsChild>
            <w:div w:id="1367369794">
              <w:marLeft w:val="0"/>
              <w:marRight w:val="0"/>
              <w:marTop w:val="0"/>
              <w:marBottom w:val="0"/>
              <w:divBdr>
                <w:top w:val="none" w:sz="0" w:space="0" w:color="auto"/>
                <w:left w:val="none" w:sz="0" w:space="0" w:color="auto"/>
                <w:bottom w:val="none" w:sz="0" w:space="0" w:color="auto"/>
                <w:right w:val="none" w:sz="0" w:space="0" w:color="auto"/>
              </w:divBdr>
              <w:divsChild>
                <w:div w:id="3345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4905">
      <w:bodyDiv w:val="1"/>
      <w:marLeft w:val="0"/>
      <w:marRight w:val="0"/>
      <w:marTop w:val="0"/>
      <w:marBottom w:val="0"/>
      <w:divBdr>
        <w:top w:val="none" w:sz="0" w:space="0" w:color="auto"/>
        <w:left w:val="none" w:sz="0" w:space="0" w:color="auto"/>
        <w:bottom w:val="none" w:sz="0" w:space="0" w:color="auto"/>
        <w:right w:val="none" w:sz="0" w:space="0" w:color="auto"/>
      </w:divBdr>
    </w:div>
    <w:div w:id="745885660">
      <w:bodyDiv w:val="1"/>
      <w:marLeft w:val="0"/>
      <w:marRight w:val="0"/>
      <w:marTop w:val="0"/>
      <w:marBottom w:val="0"/>
      <w:divBdr>
        <w:top w:val="none" w:sz="0" w:space="0" w:color="auto"/>
        <w:left w:val="none" w:sz="0" w:space="0" w:color="auto"/>
        <w:bottom w:val="none" w:sz="0" w:space="0" w:color="auto"/>
        <w:right w:val="none" w:sz="0" w:space="0" w:color="auto"/>
      </w:divBdr>
      <w:divsChild>
        <w:div w:id="649870748">
          <w:marLeft w:val="0"/>
          <w:marRight w:val="0"/>
          <w:marTop w:val="0"/>
          <w:marBottom w:val="0"/>
          <w:divBdr>
            <w:top w:val="none" w:sz="0" w:space="0" w:color="auto"/>
            <w:left w:val="none" w:sz="0" w:space="0" w:color="auto"/>
            <w:bottom w:val="none" w:sz="0" w:space="0" w:color="auto"/>
            <w:right w:val="none" w:sz="0" w:space="0" w:color="auto"/>
          </w:divBdr>
          <w:divsChild>
            <w:div w:id="133106860">
              <w:marLeft w:val="0"/>
              <w:marRight w:val="0"/>
              <w:marTop w:val="0"/>
              <w:marBottom w:val="0"/>
              <w:divBdr>
                <w:top w:val="none" w:sz="0" w:space="0" w:color="auto"/>
                <w:left w:val="none" w:sz="0" w:space="0" w:color="auto"/>
                <w:bottom w:val="none" w:sz="0" w:space="0" w:color="auto"/>
                <w:right w:val="none" w:sz="0" w:space="0" w:color="auto"/>
              </w:divBdr>
              <w:divsChild>
                <w:div w:id="9438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00041">
      <w:bodyDiv w:val="1"/>
      <w:marLeft w:val="0"/>
      <w:marRight w:val="0"/>
      <w:marTop w:val="0"/>
      <w:marBottom w:val="0"/>
      <w:divBdr>
        <w:top w:val="none" w:sz="0" w:space="0" w:color="auto"/>
        <w:left w:val="none" w:sz="0" w:space="0" w:color="auto"/>
        <w:bottom w:val="none" w:sz="0" w:space="0" w:color="auto"/>
        <w:right w:val="none" w:sz="0" w:space="0" w:color="auto"/>
      </w:divBdr>
    </w:div>
    <w:div w:id="804273397">
      <w:bodyDiv w:val="1"/>
      <w:marLeft w:val="0"/>
      <w:marRight w:val="0"/>
      <w:marTop w:val="0"/>
      <w:marBottom w:val="0"/>
      <w:divBdr>
        <w:top w:val="none" w:sz="0" w:space="0" w:color="auto"/>
        <w:left w:val="none" w:sz="0" w:space="0" w:color="auto"/>
        <w:bottom w:val="none" w:sz="0" w:space="0" w:color="auto"/>
        <w:right w:val="none" w:sz="0" w:space="0" w:color="auto"/>
      </w:divBdr>
      <w:divsChild>
        <w:div w:id="381950248">
          <w:marLeft w:val="0"/>
          <w:marRight w:val="0"/>
          <w:marTop w:val="0"/>
          <w:marBottom w:val="0"/>
          <w:divBdr>
            <w:top w:val="none" w:sz="0" w:space="0" w:color="auto"/>
            <w:left w:val="none" w:sz="0" w:space="0" w:color="auto"/>
            <w:bottom w:val="none" w:sz="0" w:space="0" w:color="auto"/>
            <w:right w:val="none" w:sz="0" w:space="0" w:color="auto"/>
          </w:divBdr>
          <w:divsChild>
            <w:div w:id="1914310424">
              <w:marLeft w:val="0"/>
              <w:marRight w:val="0"/>
              <w:marTop w:val="0"/>
              <w:marBottom w:val="0"/>
              <w:divBdr>
                <w:top w:val="none" w:sz="0" w:space="0" w:color="auto"/>
                <w:left w:val="none" w:sz="0" w:space="0" w:color="auto"/>
                <w:bottom w:val="none" w:sz="0" w:space="0" w:color="auto"/>
                <w:right w:val="none" w:sz="0" w:space="0" w:color="auto"/>
              </w:divBdr>
              <w:divsChild>
                <w:div w:id="19665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8567">
      <w:bodyDiv w:val="1"/>
      <w:marLeft w:val="0"/>
      <w:marRight w:val="0"/>
      <w:marTop w:val="0"/>
      <w:marBottom w:val="0"/>
      <w:divBdr>
        <w:top w:val="none" w:sz="0" w:space="0" w:color="auto"/>
        <w:left w:val="none" w:sz="0" w:space="0" w:color="auto"/>
        <w:bottom w:val="none" w:sz="0" w:space="0" w:color="auto"/>
        <w:right w:val="none" w:sz="0" w:space="0" w:color="auto"/>
      </w:divBdr>
    </w:div>
    <w:div w:id="848326308">
      <w:bodyDiv w:val="1"/>
      <w:marLeft w:val="0"/>
      <w:marRight w:val="0"/>
      <w:marTop w:val="0"/>
      <w:marBottom w:val="0"/>
      <w:divBdr>
        <w:top w:val="none" w:sz="0" w:space="0" w:color="auto"/>
        <w:left w:val="none" w:sz="0" w:space="0" w:color="auto"/>
        <w:bottom w:val="none" w:sz="0" w:space="0" w:color="auto"/>
        <w:right w:val="none" w:sz="0" w:space="0" w:color="auto"/>
      </w:divBdr>
      <w:divsChild>
        <w:div w:id="1550872165">
          <w:marLeft w:val="0"/>
          <w:marRight w:val="0"/>
          <w:marTop w:val="0"/>
          <w:marBottom w:val="0"/>
          <w:divBdr>
            <w:top w:val="none" w:sz="0" w:space="0" w:color="auto"/>
            <w:left w:val="none" w:sz="0" w:space="0" w:color="auto"/>
            <w:bottom w:val="none" w:sz="0" w:space="0" w:color="auto"/>
            <w:right w:val="none" w:sz="0" w:space="0" w:color="auto"/>
          </w:divBdr>
          <w:divsChild>
            <w:div w:id="295062055">
              <w:marLeft w:val="0"/>
              <w:marRight w:val="0"/>
              <w:marTop w:val="0"/>
              <w:marBottom w:val="0"/>
              <w:divBdr>
                <w:top w:val="none" w:sz="0" w:space="0" w:color="auto"/>
                <w:left w:val="none" w:sz="0" w:space="0" w:color="auto"/>
                <w:bottom w:val="none" w:sz="0" w:space="0" w:color="auto"/>
                <w:right w:val="none" w:sz="0" w:space="0" w:color="auto"/>
              </w:divBdr>
              <w:divsChild>
                <w:div w:id="1564372680">
                  <w:marLeft w:val="0"/>
                  <w:marRight w:val="0"/>
                  <w:marTop w:val="0"/>
                  <w:marBottom w:val="0"/>
                  <w:divBdr>
                    <w:top w:val="none" w:sz="0" w:space="0" w:color="auto"/>
                    <w:left w:val="none" w:sz="0" w:space="0" w:color="auto"/>
                    <w:bottom w:val="none" w:sz="0" w:space="0" w:color="auto"/>
                    <w:right w:val="none" w:sz="0" w:space="0" w:color="auto"/>
                  </w:divBdr>
                  <w:divsChild>
                    <w:div w:id="9185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6429">
      <w:bodyDiv w:val="1"/>
      <w:marLeft w:val="0"/>
      <w:marRight w:val="0"/>
      <w:marTop w:val="0"/>
      <w:marBottom w:val="0"/>
      <w:divBdr>
        <w:top w:val="none" w:sz="0" w:space="0" w:color="auto"/>
        <w:left w:val="none" w:sz="0" w:space="0" w:color="auto"/>
        <w:bottom w:val="none" w:sz="0" w:space="0" w:color="auto"/>
        <w:right w:val="none" w:sz="0" w:space="0" w:color="auto"/>
      </w:divBdr>
      <w:divsChild>
        <w:div w:id="1244606111">
          <w:marLeft w:val="0"/>
          <w:marRight w:val="0"/>
          <w:marTop w:val="0"/>
          <w:marBottom w:val="0"/>
          <w:divBdr>
            <w:top w:val="none" w:sz="0" w:space="0" w:color="auto"/>
            <w:left w:val="none" w:sz="0" w:space="0" w:color="auto"/>
            <w:bottom w:val="none" w:sz="0" w:space="0" w:color="auto"/>
            <w:right w:val="none" w:sz="0" w:space="0" w:color="auto"/>
          </w:divBdr>
          <w:divsChild>
            <w:div w:id="104616060">
              <w:marLeft w:val="0"/>
              <w:marRight w:val="0"/>
              <w:marTop w:val="0"/>
              <w:marBottom w:val="0"/>
              <w:divBdr>
                <w:top w:val="none" w:sz="0" w:space="0" w:color="auto"/>
                <w:left w:val="none" w:sz="0" w:space="0" w:color="auto"/>
                <w:bottom w:val="none" w:sz="0" w:space="0" w:color="auto"/>
                <w:right w:val="none" w:sz="0" w:space="0" w:color="auto"/>
              </w:divBdr>
              <w:divsChild>
                <w:div w:id="112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5826">
      <w:bodyDiv w:val="1"/>
      <w:marLeft w:val="0"/>
      <w:marRight w:val="0"/>
      <w:marTop w:val="0"/>
      <w:marBottom w:val="0"/>
      <w:divBdr>
        <w:top w:val="none" w:sz="0" w:space="0" w:color="auto"/>
        <w:left w:val="none" w:sz="0" w:space="0" w:color="auto"/>
        <w:bottom w:val="none" w:sz="0" w:space="0" w:color="auto"/>
        <w:right w:val="none" w:sz="0" w:space="0" w:color="auto"/>
      </w:divBdr>
      <w:divsChild>
        <w:div w:id="758872531">
          <w:marLeft w:val="0"/>
          <w:marRight w:val="0"/>
          <w:marTop w:val="0"/>
          <w:marBottom w:val="0"/>
          <w:divBdr>
            <w:top w:val="none" w:sz="0" w:space="0" w:color="auto"/>
            <w:left w:val="none" w:sz="0" w:space="0" w:color="auto"/>
            <w:bottom w:val="none" w:sz="0" w:space="0" w:color="auto"/>
            <w:right w:val="none" w:sz="0" w:space="0" w:color="auto"/>
          </w:divBdr>
          <w:divsChild>
            <w:div w:id="2049335287">
              <w:marLeft w:val="0"/>
              <w:marRight w:val="0"/>
              <w:marTop w:val="0"/>
              <w:marBottom w:val="0"/>
              <w:divBdr>
                <w:top w:val="none" w:sz="0" w:space="0" w:color="auto"/>
                <w:left w:val="none" w:sz="0" w:space="0" w:color="auto"/>
                <w:bottom w:val="none" w:sz="0" w:space="0" w:color="auto"/>
                <w:right w:val="none" w:sz="0" w:space="0" w:color="auto"/>
              </w:divBdr>
              <w:divsChild>
                <w:div w:id="5242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519">
      <w:bodyDiv w:val="1"/>
      <w:marLeft w:val="0"/>
      <w:marRight w:val="0"/>
      <w:marTop w:val="0"/>
      <w:marBottom w:val="0"/>
      <w:divBdr>
        <w:top w:val="none" w:sz="0" w:space="0" w:color="auto"/>
        <w:left w:val="none" w:sz="0" w:space="0" w:color="auto"/>
        <w:bottom w:val="none" w:sz="0" w:space="0" w:color="auto"/>
        <w:right w:val="none" w:sz="0" w:space="0" w:color="auto"/>
      </w:divBdr>
    </w:div>
    <w:div w:id="971522653">
      <w:bodyDiv w:val="1"/>
      <w:marLeft w:val="0"/>
      <w:marRight w:val="0"/>
      <w:marTop w:val="0"/>
      <w:marBottom w:val="0"/>
      <w:divBdr>
        <w:top w:val="none" w:sz="0" w:space="0" w:color="auto"/>
        <w:left w:val="none" w:sz="0" w:space="0" w:color="auto"/>
        <w:bottom w:val="none" w:sz="0" w:space="0" w:color="auto"/>
        <w:right w:val="none" w:sz="0" w:space="0" w:color="auto"/>
      </w:divBdr>
    </w:div>
    <w:div w:id="982079868">
      <w:bodyDiv w:val="1"/>
      <w:marLeft w:val="0"/>
      <w:marRight w:val="0"/>
      <w:marTop w:val="0"/>
      <w:marBottom w:val="0"/>
      <w:divBdr>
        <w:top w:val="none" w:sz="0" w:space="0" w:color="auto"/>
        <w:left w:val="none" w:sz="0" w:space="0" w:color="auto"/>
        <w:bottom w:val="none" w:sz="0" w:space="0" w:color="auto"/>
        <w:right w:val="none" w:sz="0" w:space="0" w:color="auto"/>
      </w:divBdr>
    </w:div>
    <w:div w:id="1061244704">
      <w:bodyDiv w:val="1"/>
      <w:marLeft w:val="0"/>
      <w:marRight w:val="0"/>
      <w:marTop w:val="0"/>
      <w:marBottom w:val="0"/>
      <w:divBdr>
        <w:top w:val="none" w:sz="0" w:space="0" w:color="auto"/>
        <w:left w:val="none" w:sz="0" w:space="0" w:color="auto"/>
        <w:bottom w:val="none" w:sz="0" w:space="0" w:color="auto"/>
        <w:right w:val="none" w:sz="0" w:space="0" w:color="auto"/>
      </w:divBdr>
      <w:divsChild>
        <w:div w:id="1670673181">
          <w:marLeft w:val="0"/>
          <w:marRight w:val="0"/>
          <w:marTop w:val="0"/>
          <w:marBottom w:val="0"/>
          <w:divBdr>
            <w:top w:val="none" w:sz="0" w:space="0" w:color="auto"/>
            <w:left w:val="none" w:sz="0" w:space="0" w:color="auto"/>
            <w:bottom w:val="none" w:sz="0" w:space="0" w:color="auto"/>
            <w:right w:val="none" w:sz="0" w:space="0" w:color="auto"/>
          </w:divBdr>
          <w:divsChild>
            <w:div w:id="1838492090">
              <w:marLeft w:val="0"/>
              <w:marRight w:val="0"/>
              <w:marTop w:val="0"/>
              <w:marBottom w:val="0"/>
              <w:divBdr>
                <w:top w:val="none" w:sz="0" w:space="0" w:color="auto"/>
                <w:left w:val="none" w:sz="0" w:space="0" w:color="auto"/>
                <w:bottom w:val="none" w:sz="0" w:space="0" w:color="auto"/>
                <w:right w:val="none" w:sz="0" w:space="0" w:color="auto"/>
              </w:divBdr>
              <w:divsChild>
                <w:div w:id="5771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626">
      <w:bodyDiv w:val="1"/>
      <w:marLeft w:val="0"/>
      <w:marRight w:val="0"/>
      <w:marTop w:val="0"/>
      <w:marBottom w:val="0"/>
      <w:divBdr>
        <w:top w:val="none" w:sz="0" w:space="0" w:color="auto"/>
        <w:left w:val="none" w:sz="0" w:space="0" w:color="auto"/>
        <w:bottom w:val="none" w:sz="0" w:space="0" w:color="auto"/>
        <w:right w:val="none" w:sz="0" w:space="0" w:color="auto"/>
      </w:divBdr>
      <w:divsChild>
        <w:div w:id="2064408668">
          <w:marLeft w:val="0"/>
          <w:marRight w:val="0"/>
          <w:marTop w:val="0"/>
          <w:marBottom w:val="0"/>
          <w:divBdr>
            <w:top w:val="none" w:sz="0" w:space="0" w:color="auto"/>
            <w:left w:val="none" w:sz="0" w:space="0" w:color="auto"/>
            <w:bottom w:val="none" w:sz="0" w:space="0" w:color="auto"/>
            <w:right w:val="none" w:sz="0" w:space="0" w:color="auto"/>
          </w:divBdr>
          <w:divsChild>
            <w:div w:id="1549873208">
              <w:marLeft w:val="0"/>
              <w:marRight w:val="0"/>
              <w:marTop w:val="0"/>
              <w:marBottom w:val="0"/>
              <w:divBdr>
                <w:top w:val="none" w:sz="0" w:space="0" w:color="auto"/>
                <w:left w:val="none" w:sz="0" w:space="0" w:color="auto"/>
                <w:bottom w:val="none" w:sz="0" w:space="0" w:color="auto"/>
                <w:right w:val="none" w:sz="0" w:space="0" w:color="auto"/>
              </w:divBdr>
              <w:divsChild>
                <w:div w:id="17979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38">
      <w:bodyDiv w:val="1"/>
      <w:marLeft w:val="0"/>
      <w:marRight w:val="0"/>
      <w:marTop w:val="0"/>
      <w:marBottom w:val="0"/>
      <w:divBdr>
        <w:top w:val="none" w:sz="0" w:space="0" w:color="auto"/>
        <w:left w:val="none" w:sz="0" w:space="0" w:color="auto"/>
        <w:bottom w:val="none" w:sz="0" w:space="0" w:color="auto"/>
        <w:right w:val="none" w:sz="0" w:space="0" w:color="auto"/>
      </w:divBdr>
      <w:divsChild>
        <w:div w:id="1686442434">
          <w:marLeft w:val="0"/>
          <w:marRight w:val="0"/>
          <w:marTop w:val="0"/>
          <w:marBottom w:val="0"/>
          <w:divBdr>
            <w:top w:val="none" w:sz="0" w:space="0" w:color="auto"/>
            <w:left w:val="none" w:sz="0" w:space="0" w:color="auto"/>
            <w:bottom w:val="none" w:sz="0" w:space="0" w:color="auto"/>
            <w:right w:val="none" w:sz="0" w:space="0" w:color="auto"/>
          </w:divBdr>
          <w:divsChild>
            <w:div w:id="1883400916">
              <w:marLeft w:val="0"/>
              <w:marRight w:val="0"/>
              <w:marTop w:val="0"/>
              <w:marBottom w:val="0"/>
              <w:divBdr>
                <w:top w:val="none" w:sz="0" w:space="0" w:color="auto"/>
                <w:left w:val="none" w:sz="0" w:space="0" w:color="auto"/>
                <w:bottom w:val="none" w:sz="0" w:space="0" w:color="auto"/>
                <w:right w:val="none" w:sz="0" w:space="0" w:color="auto"/>
              </w:divBdr>
              <w:divsChild>
                <w:div w:id="18223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7171">
      <w:bodyDiv w:val="1"/>
      <w:marLeft w:val="0"/>
      <w:marRight w:val="0"/>
      <w:marTop w:val="0"/>
      <w:marBottom w:val="0"/>
      <w:divBdr>
        <w:top w:val="none" w:sz="0" w:space="0" w:color="auto"/>
        <w:left w:val="none" w:sz="0" w:space="0" w:color="auto"/>
        <w:bottom w:val="none" w:sz="0" w:space="0" w:color="auto"/>
        <w:right w:val="none" w:sz="0" w:space="0" w:color="auto"/>
      </w:divBdr>
    </w:div>
    <w:div w:id="1250889147">
      <w:bodyDiv w:val="1"/>
      <w:marLeft w:val="0"/>
      <w:marRight w:val="0"/>
      <w:marTop w:val="0"/>
      <w:marBottom w:val="0"/>
      <w:divBdr>
        <w:top w:val="none" w:sz="0" w:space="0" w:color="auto"/>
        <w:left w:val="none" w:sz="0" w:space="0" w:color="auto"/>
        <w:bottom w:val="none" w:sz="0" w:space="0" w:color="auto"/>
        <w:right w:val="none" w:sz="0" w:space="0" w:color="auto"/>
      </w:divBdr>
    </w:div>
    <w:div w:id="1352367970">
      <w:bodyDiv w:val="1"/>
      <w:marLeft w:val="0"/>
      <w:marRight w:val="0"/>
      <w:marTop w:val="0"/>
      <w:marBottom w:val="0"/>
      <w:divBdr>
        <w:top w:val="none" w:sz="0" w:space="0" w:color="auto"/>
        <w:left w:val="none" w:sz="0" w:space="0" w:color="auto"/>
        <w:bottom w:val="none" w:sz="0" w:space="0" w:color="auto"/>
        <w:right w:val="none" w:sz="0" w:space="0" w:color="auto"/>
      </w:divBdr>
    </w:div>
    <w:div w:id="1366368876">
      <w:bodyDiv w:val="1"/>
      <w:marLeft w:val="0"/>
      <w:marRight w:val="0"/>
      <w:marTop w:val="0"/>
      <w:marBottom w:val="0"/>
      <w:divBdr>
        <w:top w:val="none" w:sz="0" w:space="0" w:color="auto"/>
        <w:left w:val="none" w:sz="0" w:space="0" w:color="auto"/>
        <w:bottom w:val="none" w:sz="0" w:space="0" w:color="auto"/>
        <w:right w:val="none" w:sz="0" w:space="0" w:color="auto"/>
      </w:divBdr>
      <w:divsChild>
        <w:div w:id="86966728">
          <w:marLeft w:val="0"/>
          <w:marRight w:val="0"/>
          <w:marTop w:val="0"/>
          <w:marBottom w:val="0"/>
          <w:divBdr>
            <w:top w:val="none" w:sz="0" w:space="0" w:color="auto"/>
            <w:left w:val="none" w:sz="0" w:space="0" w:color="auto"/>
            <w:bottom w:val="none" w:sz="0" w:space="0" w:color="auto"/>
            <w:right w:val="none" w:sz="0" w:space="0" w:color="auto"/>
          </w:divBdr>
          <w:divsChild>
            <w:div w:id="973367113">
              <w:marLeft w:val="0"/>
              <w:marRight w:val="0"/>
              <w:marTop w:val="0"/>
              <w:marBottom w:val="0"/>
              <w:divBdr>
                <w:top w:val="none" w:sz="0" w:space="0" w:color="auto"/>
                <w:left w:val="none" w:sz="0" w:space="0" w:color="auto"/>
                <w:bottom w:val="none" w:sz="0" w:space="0" w:color="auto"/>
                <w:right w:val="none" w:sz="0" w:space="0" w:color="auto"/>
              </w:divBdr>
              <w:divsChild>
                <w:div w:id="8502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6986">
      <w:bodyDiv w:val="1"/>
      <w:marLeft w:val="0"/>
      <w:marRight w:val="0"/>
      <w:marTop w:val="0"/>
      <w:marBottom w:val="0"/>
      <w:divBdr>
        <w:top w:val="none" w:sz="0" w:space="0" w:color="auto"/>
        <w:left w:val="none" w:sz="0" w:space="0" w:color="auto"/>
        <w:bottom w:val="none" w:sz="0" w:space="0" w:color="auto"/>
        <w:right w:val="none" w:sz="0" w:space="0" w:color="auto"/>
      </w:divBdr>
    </w:div>
    <w:div w:id="1559517202">
      <w:bodyDiv w:val="1"/>
      <w:marLeft w:val="0"/>
      <w:marRight w:val="0"/>
      <w:marTop w:val="0"/>
      <w:marBottom w:val="0"/>
      <w:divBdr>
        <w:top w:val="none" w:sz="0" w:space="0" w:color="auto"/>
        <w:left w:val="none" w:sz="0" w:space="0" w:color="auto"/>
        <w:bottom w:val="none" w:sz="0" w:space="0" w:color="auto"/>
        <w:right w:val="none" w:sz="0" w:space="0" w:color="auto"/>
      </w:divBdr>
      <w:divsChild>
        <w:div w:id="598684682">
          <w:marLeft w:val="0"/>
          <w:marRight w:val="0"/>
          <w:marTop w:val="0"/>
          <w:marBottom w:val="0"/>
          <w:divBdr>
            <w:top w:val="none" w:sz="0" w:space="0" w:color="auto"/>
            <w:left w:val="none" w:sz="0" w:space="0" w:color="auto"/>
            <w:bottom w:val="none" w:sz="0" w:space="0" w:color="auto"/>
            <w:right w:val="none" w:sz="0" w:space="0" w:color="auto"/>
          </w:divBdr>
          <w:divsChild>
            <w:div w:id="760681778">
              <w:marLeft w:val="0"/>
              <w:marRight w:val="0"/>
              <w:marTop w:val="0"/>
              <w:marBottom w:val="0"/>
              <w:divBdr>
                <w:top w:val="none" w:sz="0" w:space="0" w:color="auto"/>
                <w:left w:val="none" w:sz="0" w:space="0" w:color="auto"/>
                <w:bottom w:val="none" w:sz="0" w:space="0" w:color="auto"/>
                <w:right w:val="none" w:sz="0" w:space="0" w:color="auto"/>
              </w:divBdr>
              <w:divsChild>
                <w:div w:id="652757599">
                  <w:marLeft w:val="0"/>
                  <w:marRight w:val="0"/>
                  <w:marTop w:val="0"/>
                  <w:marBottom w:val="0"/>
                  <w:divBdr>
                    <w:top w:val="none" w:sz="0" w:space="0" w:color="auto"/>
                    <w:left w:val="none" w:sz="0" w:space="0" w:color="auto"/>
                    <w:bottom w:val="none" w:sz="0" w:space="0" w:color="auto"/>
                    <w:right w:val="none" w:sz="0" w:space="0" w:color="auto"/>
                  </w:divBdr>
                </w:div>
              </w:divsChild>
            </w:div>
            <w:div w:id="1717899396">
              <w:marLeft w:val="0"/>
              <w:marRight w:val="0"/>
              <w:marTop w:val="0"/>
              <w:marBottom w:val="0"/>
              <w:divBdr>
                <w:top w:val="none" w:sz="0" w:space="0" w:color="auto"/>
                <w:left w:val="none" w:sz="0" w:space="0" w:color="auto"/>
                <w:bottom w:val="none" w:sz="0" w:space="0" w:color="auto"/>
                <w:right w:val="none" w:sz="0" w:space="0" w:color="auto"/>
              </w:divBdr>
              <w:divsChild>
                <w:div w:id="1425757953">
                  <w:marLeft w:val="0"/>
                  <w:marRight w:val="0"/>
                  <w:marTop w:val="0"/>
                  <w:marBottom w:val="0"/>
                  <w:divBdr>
                    <w:top w:val="none" w:sz="0" w:space="0" w:color="auto"/>
                    <w:left w:val="none" w:sz="0" w:space="0" w:color="auto"/>
                    <w:bottom w:val="none" w:sz="0" w:space="0" w:color="auto"/>
                    <w:right w:val="none" w:sz="0" w:space="0" w:color="auto"/>
                  </w:divBdr>
                </w:div>
              </w:divsChild>
            </w:div>
            <w:div w:id="2075615311">
              <w:marLeft w:val="0"/>
              <w:marRight w:val="0"/>
              <w:marTop w:val="0"/>
              <w:marBottom w:val="0"/>
              <w:divBdr>
                <w:top w:val="none" w:sz="0" w:space="0" w:color="auto"/>
                <w:left w:val="none" w:sz="0" w:space="0" w:color="auto"/>
                <w:bottom w:val="none" w:sz="0" w:space="0" w:color="auto"/>
                <w:right w:val="none" w:sz="0" w:space="0" w:color="auto"/>
              </w:divBdr>
              <w:divsChild>
                <w:div w:id="537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500">
          <w:marLeft w:val="0"/>
          <w:marRight w:val="0"/>
          <w:marTop w:val="0"/>
          <w:marBottom w:val="0"/>
          <w:divBdr>
            <w:top w:val="none" w:sz="0" w:space="0" w:color="auto"/>
            <w:left w:val="none" w:sz="0" w:space="0" w:color="auto"/>
            <w:bottom w:val="none" w:sz="0" w:space="0" w:color="auto"/>
            <w:right w:val="none" w:sz="0" w:space="0" w:color="auto"/>
          </w:divBdr>
          <w:divsChild>
            <w:div w:id="1511330840">
              <w:marLeft w:val="0"/>
              <w:marRight w:val="0"/>
              <w:marTop w:val="0"/>
              <w:marBottom w:val="0"/>
              <w:divBdr>
                <w:top w:val="none" w:sz="0" w:space="0" w:color="auto"/>
                <w:left w:val="none" w:sz="0" w:space="0" w:color="auto"/>
                <w:bottom w:val="none" w:sz="0" w:space="0" w:color="auto"/>
                <w:right w:val="none" w:sz="0" w:space="0" w:color="auto"/>
              </w:divBdr>
              <w:divsChild>
                <w:div w:id="20598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640">
      <w:bodyDiv w:val="1"/>
      <w:marLeft w:val="0"/>
      <w:marRight w:val="0"/>
      <w:marTop w:val="0"/>
      <w:marBottom w:val="0"/>
      <w:divBdr>
        <w:top w:val="none" w:sz="0" w:space="0" w:color="auto"/>
        <w:left w:val="none" w:sz="0" w:space="0" w:color="auto"/>
        <w:bottom w:val="none" w:sz="0" w:space="0" w:color="auto"/>
        <w:right w:val="none" w:sz="0" w:space="0" w:color="auto"/>
      </w:divBdr>
      <w:divsChild>
        <w:div w:id="622928477">
          <w:marLeft w:val="0"/>
          <w:marRight w:val="0"/>
          <w:marTop w:val="0"/>
          <w:marBottom w:val="0"/>
          <w:divBdr>
            <w:top w:val="none" w:sz="0" w:space="0" w:color="auto"/>
            <w:left w:val="none" w:sz="0" w:space="0" w:color="auto"/>
            <w:bottom w:val="none" w:sz="0" w:space="0" w:color="auto"/>
            <w:right w:val="none" w:sz="0" w:space="0" w:color="auto"/>
          </w:divBdr>
          <w:divsChild>
            <w:div w:id="1384213389">
              <w:marLeft w:val="0"/>
              <w:marRight w:val="0"/>
              <w:marTop w:val="0"/>
              <w:marBottom w:val="0"/>
              <w:divBdr>
                <w:top w:val="none" w:sz="0" w:space="0" w:color="auto"/>
                <w:left w:val="none" w:sz="0" w:space="0" w:color="auto"/>
                <w:bottom w:val="none" w:sz="0" w:space="0" w:color="auto"/>
                <w:right w:val="none" w:sz="0" w:space="0" w:color="auto"/>
              </w:divBdr>
              <w:divsChild>
                <w:div w:id="3895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7864">
      <w:bodyDiv w:val="1"/>
      <w:marLeft w:val="0"/>
      <w:marRight w:val="0"/>
      <w:marTop w:val="0"/>
      <w:marBottom w:val="0"/>
      <w:divBdr>
        <w:top w:val="none" w:sz="0" w:space="0" w:color="auto"/>
        <w:left w:val="none" w:sz="0" w:space="0" w:color="auto"/>
        <w:bottom w:val="none" w:sz="0" w:space="0" w:color="auto"/>
        <w:right w:val="none" w:sz="0" w:space="0" w:color="auto"/>
      </w:divBdr>
      <w:divsChild>
        <w:div w:id="1159924789">
          <w:marLeft w:val="0"/>
          <w:marRight w:val="0"/>
          <w:marTop w:val="0"/>
          <w:marBottom w:val="0"/>
          <w:divBdr>
            <w:top w:val="none" w:sz="0" w:space="0" w:color="auto"/>
            <w:left w:val="none" w:sz="0" w:space="0" w:color="auto"/>
            <w:bottom w:val="none" w:sz="0" w:space="0" w:color="auto"/>
            <w:right w:val="none" w:sz="0" w:space="0" w:color="auto"/>
          </w:divBdr>
          <w:divsChild>
            <w:div w:id="552423755">
              <w:marLeft w:val="0"/>
              <w:marRight w:val="0"/>
              <w:marTop w:val="0"/>
              <w:marBottom w:val="0"/>
              <w:divBdr>
                <w:top w:val="none" w:sz="0" w:space="0" w:color="auto"/>
                <w:left w:val="none" w:sz="0" w:space="0" w:color="auto"/>
                <w:bottom w:val="none" w:sz="0" w:space="0" w:color="auto"/>
                <w:right w:val="none" w:sz="0" w:space="0" w:color="auto"/>
              </w:divBdr>
              <w:divsChild>
                <w:div w:id="1134644410">
                  <w:marLeft w:val="0"/>
                  <w:marRight w:val="0"/>
                  <w:marTop w:val="0"/>
                  <w:marBottom w:val="0"/>
                  <w:divBdr>
                    <w:top w:val="none" w:sz="0" w:space="0" w:color="auto"/>
                    <w:left w:val="none" w:sz="0" w:space="0" w:color="auto"/>
                    <w:bottom w:val="none" w:sz="0" w:space="0" w:color="auto"/>
                    <w:right w:val="none" w:sz="0" w:space="0" w:color="auto"/>
                  </w:divBdr>
                  <w:divsChild>
                    <w:div w:id="8726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2201">
      <w:bodyDiv w:val="1"/>
      <w:marLeft w:val="0"/>
      <w:marRight w:val="0"/>
      <w:marTop w:val="0"/>
      <w:marBottom w:val="0"/>
      <w:divBdr>
        <w:top w:val="none" w:sz="0" w:space="0" w:color="auto"/>
        <w:left w:val="none" w:sz="0" w:space="0" w:color="auto"/>
        <w:bottom w:val="none" w:sz="0" w:space="0" w:color="auto"/>
        <w:right w:val="none" w:sz="0" w:space="0" w:color="auto"/>
      </w:divBdr>
      <w:divsChild>
        <w:div w:id="777942501">
          <w:marLeft w:val="0"/>
          <w:marRight w:val="0"/>
          <w:marTop w:val="0"/>
          <w:marBottom w:val="0"/>
          <w:divBdr>
            <w:top w:val="none" w:sz="0" w:space="0" w:color="auto"/>
            <w:left w:val="none" w:sz="0" w:space="0" w:color="auto"/>
            <w:bottom w:val="none" w:sz="0" w:space="0" w:color="auto"/>
            <w:right w:val="none" w:sz="0" w:space="0" w:color="auto"/>
          </w:divBdr>
          <w:divsChild>
            <w:div w:id="913202811">
              <w:marLeft w:val="0"/>
              <w:marRight w:val="0"/>
              <w:marTop w:val="0"/>
              <w:marBottom w:val="0"/>
              <w:divBdr>
                <w:top w:val="none" w:sz="0" w:space="0" w:color="auto"/>
                <w:left w:val="none" w:sz="0" w:space="0" w:color="auto"/>
                <w:bottom w:val="none" w:sz="0" w:space="0" w:color="auto"/>
                <w:right w:val="none" w:sz="0" w:space="0" w:color="auto"/>
              </w:divBdr>
              <w:divsChild>
                <w:div w:id="15243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5792">
      <w:bodyDiv w:val="1"/>
      <w:marLeft w:val="0"/>
      <w:marRight w:val="0"/>
      <w:marTop w:val="0"/>
      <w:marBottom w:val="0"/>
      <w:divBdr>
        <w:top w:val="none" w:sz="0" w:space="0" w:color="auto"/>
        <w:left w:val="none" w:sz="0" w:space="0" w:color="auto"/>
        <w:bottom w:val="none" w:sz="0" w:space="0" w:color="auto"/>
        <w:right w:val="none" w:sz="0" w:space="0" w:color="auto"/>
      </w:divBdr>
    </w:div>
    <w:div w:id="1993941481">
      <w:bodyDiv w:val="1"/>
      <w:marLeft w:val="0"/>
      <w:marRight w:val="0"/>
      <w:marTop w:val="0"/>
      <w:marBottom w:val="0"/>
      <w:divBdr>
        <w:top w:val="none" w:sz="0" w:space="0" w:color="auto"/>
        <w:left w:val="none" w:sz="0" w:space="0" w:color="auto"/>
        <w:bottom w:val="none" w:sz="0" w:space="0" w:color="auto"/>
        <w:right w:val="none" w:sz="0" w:space="0" w:color="auto"/>
      </w:divBdr>
    </w:div>
    <w:div w:id="2139569645">
      <w:bodyDiv w:val="1"/>
      <w:marLeft w:val="0"/>
      <w:marRight w:val="0"/>
      <w:marTop w:val="0"/>
      <w:marBottom w:val="0"/>
      <w:divBdr>
        <w:top w:val="none" w:sz="0" w:space="0" w:color="auto"/>
        <w:left w:val="none" w:sz="0" w:space="0" w:color="auto"/>
        <w:bottom w:val="none" w:sz="0" w:space="0" w:color="auto"/>
        <w:right w:val="none" w:sz="0" w:space="0" w:color="auto"/>
      </w:divBdr>
      <w:divsChild>
        <w:div w:id="210848349">
          <w:marLeft w:val="0"/>
          <w:marRight w:val="0"/>
          <w:marTop w:val="0"/>
          <w:marBottom w:val="0"/>
          <w:divBdr>
            <w:top w:val="none" w:sz="0" w:space="0" w:color="auto"/>
            <w:left w:val="none" w:sz="0" w:space="0" w:color="auto"/>
            <w:bottom w:val="none" w:sz="0" w:space="0" w:color="auto"/>
            <w:right w:val="none" w:sz="0" w:space="0" w:color="auto"/>
          </w:divBdr>
          <w:divsChild>
            <w:div w:id="2060281900">
              <w:marLeft w:val="0"/>
              <w:marRight w:val="0"/>
              <w:marTop w:val="0"/>
              <w:marBottom w:val="0"/>
              <w:divBdr>
                <w:top w:val="none" w:sz="0" w:space="0" w:color="auto"/>
                <w:left w:val="none" w:sz="0" w:space="0" w:color="auto"/>
                <w:bottom w:val="none" w:sz="0" w:space="0" w:color="auto"/>
                <w:right w:val="none" w:sz="0" w:space="0" w:color="auto"/>
              </w:divBdr>
              <w:divsChild>
                <w:div w:id="412967566">
                  <w:marLeft w:val="0"/>
                  <w:marRight w:val="0"/>
                  <w:marTop w:val="0"/>
                  <w:marBottom w:val="0"/>
                  <w:divBdr>
                    <w:top w:val="none" w:sz="0" w:space="0" w:color="auto"/>
                    <w:left w:val="none" w:sz="0" w:space="0" w:color="auto"/>
                    <w:bottom w:val="none" w:sz="0" w:space="0" w:color="auto"/>
                    <w:right w:val="none" w:sz="0" w:space="0" w:color="auto"/>
                  </w:divBdr>
                  <w:divsChild>
                    <w:div w:id="5183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K990000409_" TargetMode="External"/><Relationship Id="rId21" Type="http://schemas.openxmlformats.org/officeDocument/2006/relationships/hyperlink" Target="https://aifc.kz/files/legals/620/file/fees-v15-01.01.2024_sa_as.pdf" TargetMode="External"/><Relationship Id="rId34" Type="http://schemas.openxmlformats.org/officeDocument/2006/relationships/hyperlink" Target="https://afsa.aifc.kz/en/post-registration" TargetMode="External"/><Relationship Id="rId42" Type="http://schemas.openxmlformats.org/officeDocument/2006/relationships/hyperlink" Target="https://adilet.zan.kz/rus/docs/Z030000415_/z030415.htm" TargetMode="External"/><Relationship Id="rId47" Type="http://schemas.openxmlformats.org/officeDocument/2006/relationships/hyperlink" Target="https://afsa.aifc.kz/uploads/AFSA/Registration%20Division/Post%20Registration/Application%20forms/27-02-2023/details-on-beneficial-ownership.docx" TargetMode="External"/><Relationship Id="rId50" Type="http://schemas.openxmlformats.org/officeDocument/2006/relationships/hyperlink" Target="https://www.inform.kz/en/reduction-of-charter-capital-of-green-future-invest-ltd_a3576472" TargetMode="External"/><Relationship Id="rId55" Type="http://schemas.openxmlformats.org/officeDocument/2006/relationships/hyperlink" Target="https://afsa.aifc.kz/uploads/AFSA/Registration%20Division/Post%20Registration/Application%20forms/27-02-2023/AIFC%20Form%20for%20submission%20of%20Annual%20Return_VER3-FEB23.docx" TargetMode="External"/><Relationship Id="rId63" Type="http://schemas.openxmlformats.org/officeDocument/2006/relationships/hyperlink" Target="https://aifc.kz/files/legals/213/file/20.-aifc-security-rules-no.-3-of-2018.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fc.kz/files/legals/49/file/comreg_v8_01.01.2023.pdf" TargetMode="External"/><Relationship Id="rId29" Type="http://schemas.openxmlformats.org/officeDocument/2006/relationships/hyperlink" Target="https://adilet.zan.kz/rus/docs/K1500000375" TargetMode="External"/><Relationship Id="rId11" Type="http://schemas.openxmlformats.org/officeDocument/2006/relationships/hyperlink" Target="https://calc.digitalresident.kz/" TargetMode="External"/><Relationship Id="rId24" Type="http://schemas.openxmlformats.org/officeDocument/2006/relationships/hyperlink" Target="https://aifc.kz/files/legals/208/file/1.-aifc-regulations-on-aifc-acts-2017_with-amendments-as-of-12-june-2019.pdf" TargetMode="External"/><Relationship Id="rId32" Type="http://schemas.openxmlformats.org/officeDocument/2006/relationships/hyperlink" Target="https://adilet.zan.kz/rus/docs/Z950002198_" TargetMode="External"/><Relationship Id="rId37" Type="http://schemas.openxmlformats.org/officeDocument/2006/relationships/hyperlink" Target="https://afsa.aifc.kz/uploads/AFSA/Registration%20Division/Post%20Registration/Application%20forms/27-02-2023/Notification%20of%20actualization%20of%20information.docx" TargetMode="External"/><Relationship Id="rId40" Type="http://schemas.openxmlformats.org/officeDocument/2006/relationships/hyperlink" Target="https://publicreg.myafsa.com" TargetMode="External"/><Relationship Id="rId45" Type="http://schemas.openxmlformats.org/officeDocument/2006/relationships/hyperlink" Target="https://adilet.zan.kz/rus/docs/Z090000191_/history" TargetMode="External"/><Relationship Id="rId53" Type="http://schemas.openxmlformats.org/officeDocument/2006/relationships/hyperlink" Target="https://afsa.aifc.kz/uploads/AFSA/Registration%20Division/Post%20Registration/Application%20forms/27-02-2023/Notification%20of%20actualization%20of%20information.docx" TargetMode="External"/><Relationship Id="rId58" Type="http://schemas.openxmlformats.org/officeDocument/2006/relationships/hyperlink" Target="https://afsa.aifc.kz/uploads/AFSA/Registration%20Division/Post%20Registration/Application%20forms/27-02-2023/AIFC%20Election%20to%20file%20an%20Annual%20confirmation%20statement_VER3-FEB23.doc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dilet.zan.kz/rus/docs/Z1800000167" TargetMode="External"/><Relationship Id="rId19" Type="http://schemas.openxmlformats.org/officeDocument/2006/relationships/hyperlink" Target="https://afsa.aifc.kz/files/pages/2152/documents/3/guidance-on-filing-obligations-of-aifc-participants-to-the-registrar.pdf" TargetMode="External"/><Relationship Id="rId14" Type="http://schemas.openxmlformats.org/officeDocument/2006/relationships/hyperlink" Target="http://www.egov.kz/" TargetMode="External"/><Relationship Id="rId22" Type="http://schemas.openxmlformats.org/officeDocument/2006/relationships/hyperlink" Target="https://afsa.aifc.kz/en/post-registration" TargetMode="External"/><Relationship Id="rId27" Type="http://schemas.openxmlformats.org/officeDocument/2006/relationships/hyperlink" Target="https://adilet.zan.kz/rus/docs/U950002255_" TargetMode="External"/><Relationship Id="rId30" Type="http://schemas.openxmlformats.org/officeDocument/2006/relationships/hyperlink" Target="https://adilet.zan.kz/rus/docs/V1900018544" TargetMode="External"/><Relationship Id="rId35" Type="http://schemas.openxmlformats.org/officeDocument/2006/relationships/hyperlink" Target="https://afsa.aifc.kz/files/pages/2152/documents/3/guidance-on-filing-obligations-of-aifc-participants-to-the-registrar.pdf" TargetMode="External"/><Relationship Id="rId43" Type="http://schemas.openxmlformats.org/officeDocument/2006/relationships/hyperlink" Target="https://afsa.aifc.kz/uploads/AFSA/Registration%20Division/Post%20Registration/Application%20forms/27-02-2023/AIFC%20Notice%20on%20Amendment%20of%20Articles%20of%20Association_VER3-FEB23.docx" TargetMode="External"/><Relationship Id="rId48" Type="http://schemas.openxmlformats.org/officeDocument/2006/relationships/hyperlink" Target="https://afsa.aifc.kz/uploads/AFSA/Registration%20Division/Post%20Registration/Application%20forms/27-02-2023/AIFC%20Notice%20of%20ceasing%20to%20be%20UBO_VER3-FEB23.docx" TargetMode="External"/><Relationship Id="rId56" Type="http://schemas.openxmlformats.org/officeDocument/2006/relationships/hyperlink" Target="https://afsa.aifc.kz/uploads/AFSA/Registration%20Division/Post%20Registration/Application%20forms/27-02-2023/AIFC%20Notification%20of%20Change%20in%20Registered%20Details%20(all%20entities)_VER3-FEB23.docx" TargetMode="External"/><Relationship Id="rId64" Type="http://schemas.openxmlformats.org/officeDocument/2006/relationships/hyperlink" Target="https://aifc.kz/en/Contacts" TargetMode="External"/><Relationship Id="rId8" Type="http://schemas.openxmlformats.org/officeDocument/2006/relationships/hyperlink" Target="http://www.aequitas.kz" TargetMode="External"/><Relationship Id="rId51" Type="http://schemas.openxmlformats.org/officeDocument/2006/relationships/hyperlink" Target="https://afsa.aifc.kz/uploads/AFSA/Registration%20Division/Post%20Registration/Application%20forms/27-02-2023/Details%20on%20classes%20of%20ShareholdersShare%20Capital.docx" TargetMode="External"/><Relationship Id="rId3" Type="http://schemas.openxmlformats.org/officeDocument/2006/relationships/styles" Target="styles.xml"/><Relationship Id="rId12" Type="http://schemas.openxmlformats.org/officeDocument/2006/relationships/hyperlink" Target="https://afsa.aifc.kz/uploads/AFSA/Registration%20Division/Post%20Registration/Application%20forms/27-02-2023/AIFC%20Form%20for%20submission%20of%20Annual%20Return_VER3-FEB23.docx" TargetMode="External"/><Relationship Id="rId17" Type="http://schemas.openxmlformats.org/officeDocument/2006/relationships/hyperlink" Target="https://aifc.kz/files/legals/237/file/2.-aifc-companies-rules-no.gr0004-of-2017.pdf" TargetMode="External"/><Relationship Id="rId25" Type="http://schemas.openxmlformats.org/officeDocument/2006/relationships/hyperlink" Target="https://adilet.zan.kz/rus/docs/Z1500000438" TargetMode="External"/><Relationship Id="rId33" Type="http://schemas.openxmlformats.org/officeDocument/2006/relationships/hyperlink" Target="https://afsa.aifc.kz/uploads/AFSA/Registration%20Division/Post%20Registration/Application%20forms/27-02-2023/AIFC%20Notice%20of%20place%20where%20registers%20are%20kept_VER2_FEB23.docx" TargetMode="External"/><Relationship Id="rId38" Type="http://schemas.openxmlformats.org/officeDocument/2006/relationships/hyperlink" Target="https://afsa.aifc.kz/uploads/AFSA/Registration%20Division/Post%20Registration/Application%20forms/27-02-2023/AIFC%20Notice%20of%20Transfer%20of%20Shares_VER3-FEB23.docx" TargetMode="External"/><Relationship Id="rId46" Type="http://schemas.openxmlformats.org/officeDocument/2006/relationships/hyperlink" Target="https://afsa.aifc.kz/uploads/AFSA/Registration%20Division/Post%20Registration/Application%20forms/27-02-2023/AIFC%20Notification%20of%20Change%20in%20Registered%20Details%20(all%20entities)_VER3-FEB23.docx" TargetMode="External"/><Relationship Id="rId59" Type="http://schemas.openxmlformats.org/officeDocument/2006/relationships/hyperlink" Target="https://afsa.aifc.kz/files/pages/2152/documents/3/guidance-on-filing-obligations-of-aifc-participants-to-the-registrar.pdf" TargetMode="External"/><Relationship Id="rId20" Type="http://schemas.openxmlformats.org/officeDocument/2006/relationships/hyperlink" Target="https://aifc.kz/files/legals/40/file/glo_v14_fr0017_01.01.2023-with-a13-1-12.10.2022.pdf" TargetMode="External"/><Relationship Id="rId41" Type="http://schemas.openxmlformats.org/officeDocument/2006/relationships/hyperlink" Target="https://egov.kz/cms/ru" TargetMode="External"/><Relationship Id="rId54" Type="http://schemas.openxmlformats.org/officeDocument/2006/relationships/hyperlink" Target="https://afsa.aifc.kz/en/post-registration" TargetMode="External"/><Relationship Id="rId62" Type="http://schemas.openxmlformats.org/officeDocument/2006/relationships/hyperlink" Target="https://aifc.kz/files/legals/640/file/7-aifc-security-regulation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licreg.myafsa.com/" TargetMode="External"/><Relationship Id="rId23" Type="http://schemas.openxmlformats.org/officeDocument/2006/relationships/hyperlink" Target="https://bc.aifc.kz/files/pages/2383/documents/5/example-change-of-shareholding-of-private-company-individual.pdf" TargetMode="External"/><Relationship Id="rId28" Type="http://schemas.openxmlformats.org/officeDocument/2006/relationships/hyperlink" Target="https://adilet.zan.kz/rus/docs/K1100000518" TargetMode="External"/><Relationship Id="rId36" Type="http://schemas.openxmlformats.org/officeDocument/2006/relationships/hyperlink" Target="https://afsa.aifc.kz/uploads/AFSA/Registration%20Division/Post%20Registration/Application%20forms/27-02-2023/AIFC%20Notification%20of%20Change%20in%20Registered%20Details%20(all%20entities)_VER3-FEB23.docx" TargetMode="External"/><Relationship Id="rId49" Type="http://schemas.openxmlformats.org/officeDocument/2006/relationships/hyperlink" Target="https://adilet.zan.kz/rus/docs/V2000020771" TargetMode="External"/><Relationship Id="rId57" Type="http://schemas.openxmlformats.org/officeDocument/2006/relationships/hyperlink" Target="https://afsa.aifc.kz/uploads/AFSA/Registration%20Division/Post%20Registration/Application%20forms/27-02-2023/AIFC%20Annual%20confirmation%20statement_VER4-FEB23.docx" TargetMode="External"/><Relationship Id="rId10" Type="http://schemas.openxmlformats.org/officeDocument/2006/relationships/hyperlink" Target="https://www.google.com/url?sa=t&amp;source=web&amp;rct=j&amp;opi=89978449&amp;url=https://afsa.aifc.kz/files/pages/2004/docs/19/aifc-template-resolution-on-share-transfer-instrument-of-transfer-of-shares-v.1.0.docx&amp;ved=2ahUKEwiV15HHgdaGAxXhR1UIHVdPA4gQFnoECBwQAQ&amp;usg=AOvVaw064GuyprtcNsJzQUxNtsVw" TargetMode="External"/><Relationship Id="rId31" Type="http://schemas.openxmlformats.org/officeDocument/2006/relationships/hyperlink" Target="https://adilet.zan.kz/rus/docs/Z980000220_" TargetMode="External"/><Relationship Id="rId44" Type="http://schemas.openxmlformats.org/officeDocument/2006/relationships/hyperlink" Target="https://afsa.aifc.kz/files/pages/2152/documents/6/aifc-guidance-on-ultimate-beneficial-owner.pdf" TargetMode="External"/><Relationship Id="rId52" Type="http://schemas.openxmlformats.org/officeDocument/2006/relationships/hyperlink" Target="https://afsa.aifc.kz/uploads/AFSA/Registration%20Division/Post%20Registration/Application%20forms/27-02-2023/AIFC%20Notification%20of%20Change%20in%20Registered%20Details%20(all%20entities)_VER3-FEB23.docx" TargetMode="External"/><Relationship Id="rId60" Type="http://schemas.openxmlformats.org/officeDocument/2006/relationships/hyperlink" Target="https://adilet.zan.kz/rus/docs/Z100000257_"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lc.digitalresident.kz/" TargetMode="External"/><Relationship Id="rId13" Type="http://schemas.openxmlformats.org/officeDocument/2006/relationships/hyperlink" Target="https://publicreg.myafsa.com/" TargetMode="External"/><Relationship Id="rId18" Type="http://schemas.openxmlformats.org/officeDocument/2006/relationships/hyperlink" Target="https://afsa.aifc.kz/files/pages/2152/documents/3/guidance-on-filing-obligations-of-aifc-participants-to-the-registrar.pdf" TargetMode="External"/><Relationship Id="rId39" Type="http://schemas.openxmlformats.org/officeDocument/2006/relationships/hyperlink" Target="https://afsa.aifc.kz/en/post-regist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A1CA-789D-4ACA-AD0B-4B37DA6B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8697</Words>
  <Characters>49575</Characters>
  <Application>Microsoft Office Word</Application>
  <DocSecurity>4</DocSecurity>
  <Lines>413</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58156</CharactersWithSpaces>
  <SharedDoc>false</SharedDoc>
  <HLinks>
    <vt:vector size="372" baseType="variant">
      <vt:variant>
        <vt:i4>5242896</vt:i4>
      </vt:variant>
      <vt:variant>
        <vt:i4>21</vt:i4>
      </vt:variant>
      <vt:variant>
        <vt:i4>0</vt:i4>
      </vt:variant>
      <vt:variant>
        <vt:i4>5</vt:i4>
      </vt:variant>
      <vt:variant>
        <vt:lpwstr>https://publicreg.myafsa.com/</vt:lpwstr>
      </vt:variant>
      <vt:variant>
        <vt:lpwstr/>
      </vt:variant>
      <vt:variant>
        <vt:i4>7667754</vt:i4>
      </vt:variant>
      <vt:variant>
        <vt:i4>18</vt:i4>
      </vt:variant>
      <vt:variant>
        <vt:i4>0</vt:i4>
      </vt:variant>
      <vt:variant>
        <vt:i4>5</vt:i4>
      </vt:variant>
      <vt:variant>
        <vt:lpwstr>http://www.egov.kz/</vt:lpwstr>
      </vt:variant>
      <vt:variant>
        <vt:lpwstr/>
      </vt:variant>
      <vt:variant>
        <vt:i4>5242896</vt:i4>
      </vt:variant>
      <vt:variant>
        <vt:i4>15</vt:i4>
      </vt:variant>
      <vt:variant>
        <vt:i4>0</vt:i4>
      </vt:variant>
      <vt:variant>
        <vt:i4>5</vt:i4>
      </vt:variant>
      <vt:variant>
        <vt:lpwstr>https://publicreg.myafsa.com/</vt:lpwstr>
      </vt:variant>
      <vt:variant>
        <vt:lpwstr/>
      </vt:variant>
      <vt:variant>
        <vt:i4>5439591</vt:i4>
      </vt:variant>
      <vt:variant>
        <vt:i4>12</vt:i4>
      </vt:variant>
      <vt:variant>
        <vt:i4>0</vt:i4>
      </vt:variant>
      <vt:variant>
        <vt:i4>5</vt:i4>
      </vt:variant>
      <vt:variant>
        <vt:lpwstr>https://afsa.aifc.kz/uploads/AFSA/Registration Division/Post Registration/Application forms/27-02-2023/AIFC Form for submission of Annual Return_VER3-FEB23.docx</vt:lpwstr>
      </vt:variant>
      <vt:variant>
        <vt:lpwstr/>
      </vt:variant>
      <vt:variant>
        <vt:i4>5308511</vt:i4>
      </vt:variant>
      <vt:variant>
        <vt:i4>9</vt:i4>
      </vt:variant>
      <vt:variant>
        <vt:i4>0</vt:i4>
      </vt:variant>
      <vt:variant>
        <vt:i4>5</vt:i4>
      </vt:variant>
      <vt:variant>
        <vt:lpwstr>https://calc.digitalresident.kz/</vt:lpwstr>
      </vt:variant>
      <vt:variant>
        <vt:lpwstr/>
      </vt:variant>
      <vt:variant>
        <vt:i4>8192103</vt:i4>
      </vt:variant>
      <vt:variant>
        <vt:i4>6</vt:i4>
      </vt:variant>
      <vt:variant>
        <vt:i4>0</vt:i4>
      </vt:variant>
      <vt:variant>
        <vt:i4>5</vt:i4>
      </vt:variant>
      <vt:variant>
        <vt:lpwstr>https://www.google.com/url?sa=t&amp;source=web&amp;rct=j&amp;opi=89978449&amp;url=https://afsa.aifc.kz/files/pages/2004/docs/19/aifc-template-resolution-on-share-transfer-instrument-of-transfer-of-shares-v.1.0.docx&amp;ved=2ahUKEwiV15HHgdaGAxXhR1UIHVdPA4gQFnoECBwQAQ&amp;usg=AOvVaw064GuyprtcNsJzQUxNtsVw</vt:lpwstr>
      </vt:variant>
      <vt:variant>
        <vt:lpwstr/>
      </vt:variant>
      <vt:variant>
        <vt:i4>5308511</vt:i4>
      </vt:variant>
      <vt:variant>
        <vt:i4>3</vt:i4>
      </vt:variant>
      <vt:variant>
        <vt:i4>0</vt:i4>
      </vt:variant>
      <vt:variant>
        <vt:i4>5</vt:i4>
      </vt:variant>
      <vt:variant>
        <vt:lpwstr>https://calc.digitalresident.kz/</vt:lpwstr>
      </vt:variant>
      <vt:variant>
        <vt:lpwstr/>
      </vt:variant>
      <vt:variant>
        <vt:i4>6750252</vt:i4>
      </vt:variant>
      <vt:variant>
        <vt:i4>0</vt:i4>
      </vt:variant>
      <vt:variant>
        <vt:i4>0</vt:i4>
      </vt:variant>
      <vt:variant>
        <vt:i4>5</vt:i4>
      </vt:variant>
      <vt:variant>
        <vt:lpwstr>http://www.aequitas.kz/</vt:lpwstr>
      </vt:variant>
      <vt:variant>
        <vt:lpwstr/>
      </vt:variant>
      <vt:variant>
        <vt:i4>2687009</vt:i4>
      </vt:variant>
      <vt:variant>
        <vt:i4>159</vt:i4>
      </vt:variant>
      <vt:variant>
        <vt:i4>0</vt:i4>
      </vt:variant>
      <vt:variant>
        <vt:i4>5</vt:i4>
      </vt:variant>
      <vt:variant>
        <vt:lpwstr>https://aifc.kz/en/Contacts</vt:lpwstr>
      </vt:variant>
      <vt:variant>
        <vt:lpwstr/>
      </vt:variant>
      <vt:variant>
        <vt:i4>8257570</vt:i4>
      </vt:variant>
      <vt:variant>
        <vt:i4>156</vt:i4>
      </vt:variant>
      <vt:variant>
        <vt:i4>0</vt:i4>
      </vt:variant>
      <vt:variant>
        <vt:i4>5</vt:i4>
      </vt:variant>
      <vt:variant>
        <vt:lpwstr>https://aifc.kz/files/legals/213/file/20.-aifc-security-rules-no.-3-of-2018.pdf</vt:lpwstr>
      </vt:variant>
      <vt:variant>
        <vt:lpwstr/>
      </vt:variant>
      <vt:variant>
        <vt:i4>524361</vt:i4>
      </vt:variant>
      <vt:variant>
        <vt:i4>153</vt:i4>
      </vt:variant>
      <vt:variant>
        <vt:i4>0</vt:i4>
      </vt:variant>
      <vt:variant>
        <vt:i4>5</vt:i4>
      </vt:variant>
      <vt:variant>
        <vt:lpwstr>https://aifc.kz/files/legals/640/file/7-aifc-security-regulations.pdf</vt:lpwstr>
      </vt:variant>
      <vt:variant>
        <vt:lpwstr/>
      </vt:variant>
      <vt:variant>
        <vt:i4>4128808</vt:i4>
      </vt:variant>
      <vt:variant>
        <vt:i4>150</vt:i4>
      </vt:variant>
      <vt:variant>
        <vt:i4>0</vt:i4>
      </vt:variant>
      <vt:variant>
        <vt:i4>5</vt:i4>
      </vt:variant>
      <vt:variant>
        <vt:lpwstr>https://adilet.zan.kz/rus/docs/Z1800000167</vt:lpwstr>
      </vt:variant>
      <vt:variant>
        <vt:lpwstr/>
      </vt:variant>
      <vt:variant>
        <vt:i4>5963819</vt:i4>
      </vt:variant>
      <vt:variant>
        <vt:i4>147</vt:i4>
      </vt:variant>
      <vt:variant>
        <vt:i4>0</vt:i4>
      </vt:variant>
      <vt:variant>
        <vt:i4>5</vt:i4>
      </vt:variant>
      <vt:variant>
        <vt:lpwstr>https://adilet.zan.kz/rus/docs/Z100000257_</vt:lpwstr>
      </vt:variant>
      <vt:variant>
        <vt:lpwstr/>
      </vt:variant>
      <vt:variant>
        <vt:i4>3407907</vt:i4>
      </vt:variant>
      <vt:variant>
        <vt:i4>144</vt:i4>
      </vt:variant>
      <vt:variant>
        <vt:i4>0</vt:i4>
      </vt:variant>
      <vt:variant>
        <vt:i4>5</vt:i4>
      </vt:variant>
      <vt:variant>
        <vt:lpwstr>https://afsa.aifc.kz/files/pages/2152/documents/3/guidance-on-filing-obligations-of-aifc-participants-to-the-registrar.pdf</vt:lpwstr>
      </vt:variant>
      <vt:variant>
        <vt:lpwstr/>
      </vt:variant>
      <vt:variant>
        <vt:i4>8257567</vt:i4>
      </vt:variant>
      <vt:variant>
        <vt:i4>141</vt:i4>
      </vt:variant>
      <vt:variant>
        <vt:i4>0</vt:i4>
      </vt:variant>
      <vt:variant>
        <vt:i4>5</vt:i4>
      </vt:variant>
      <vt:variant>
        <vt:lpwstr>https://afsa.aifc.kz/uploads/AFSA/Registration Division/Post Registration/Application forms/27-02-2023/AIFC Election to file an Annual confirmation statement_VER3-FEB23.docx</vt:lpwstr>
      </vt:variant>
      <vt:variant>
        <vt:lpwstr/>
      </vt:variant>
      <vt:variant>
        <vt:i4>6815759</vt:i4>
      </vt:variant>
      <vt:variant>
        <vt:i4>138</vt:i4>
      </vt:variant>
      <vt:variant>
        <vt:i4>0</vt:i4>
      </vt:variant>
      <vt:variant>
        <vt:i4>5</vt:i4>
      </vt:variant>
      <vt:variant>
        <vt:lpwstr>https://afsa.aifc.kz/uploads/AFSA/Registration Division/Post Registration/Application forms/27-02-2023/AIFC Annual confirmation statement_VER4-FEB23.docx</vt:lpwstr>
      </vt:variant>
      <vt:variant>
        <vt:lpwstr/>
      </vt:variant>
      <vt:variant>
        <vt:i4>5767289</vt:i4>
      </vt:variant>
      <vt:variant>
        <vt:i4>135</vt:i4>
      </vt:variant>
      <vt:variant>
        <vt:i4>0</vt:i4>
      </vt:variant>
      <vt:variant>
        <vt:i4>5</vt:i4>
      </vt:variant>
      <vt:variant>
        <vt:lpwstr>https://afsa.aifc.kz/uploads/AFSA/Registration Division/Post Registration/Application forms/27-02-2023/AIFC Notification of Change in Registered Details (all entities)_VER3-FEB23.docx</vt:lpwstr>
      </vt:variant>
      <vt:variant>
        <vt:lpwstr/>
      </vt:variant>
      <vt:variant>
        <vt:i4>5439591</vt:i4>
      </vt:variant>
      <vt:variant>
        <vt:i4>132</vt:i4>
      </vt:variant>
      <vt:variant>
        <vt:i4>0</vt:i4>
      </vt:variant>
      <vt:variant>
        <vt:i4>5</vt:i4>
      </vt:variant>
      <vt:variant>
        <vt:lpwstr>https://afsa.aifc.kz/uploads/AFSA/Registration Division/Post Registration/Application forms/27-02-2023/AIFC Form for submission of Annual Return_VER3-FEB23.docx</vt:lpwstr>
      </vt:variant>
      <vt:variant>
        <vt:lpwstr/>
      </vt:variant>
      <vt:variant>
        <vt:i4>1769474</vt:i4>
      </vt:variant>
      <vt:variant>
        <vt:i4>129</vt:i4>
      </vt:variant>
      <vt:variant>
        <vt:i4>0</vt:i4>
      </vt:variant>
      <vt:variant>
        <vt:i4>5</vt:i4>
      </vt:variant>
      <vt:variant>
        <vt:lpwstr>https://afsa.aifc.kz/en/post-registration</vt:lpwstr>
      </vt:variant>
      <vt:variant>
        <vt:lpwstr/>
      </vt:variant>
      <vt:variant>
        <vt:i4>983048</vt:i4>
      </vt:variant>
      <vt:variant>
        <vt:i4>126</vt:i4>
      </vt:variant>
      <vt:variant>
        <vt:i4>0</vt:i4>
      </vt:variant>
      <vt:variant>
        <vt:i4>5</vt:i4>
      </vt:variant>
      <vt:variant>
        <vt:lpwstr>https://afsa.aifc.kz/uploads/AFSA/Registration Division/Post Registration/Application forms/27-02-2023/Notification of actualization of information.docx</vt:lpwstr>
      </vt:variant>
      <vt:variant>
        <vt:lpwstr/>
      </vt:variant>
      <vt:variant>
        <vt:i4>5767289</vt:i4>
      </vt:variant>
      <vt:variant>
        <vt:i4>123</vt:i4>
      </vt:variant>
      <vt:variant>
        <vt:i4>0</vt:i4>
      </vt:variant>
      <vt:variant>
        <vt:i4>5</vt:i4>
      </vt:variant>
      <vt:variant>
        <vt:lpwstr>https://afsa.aifc.kz/uploads/AFSA/Registration Division/Post Registration/Application forms/27-02-2023/AIFC Notification of Change in Registered Details (all entities)_VER3-FEB23.docx</vt:lpwstr>
      </vt:variant>
      <vt:variant>
        <vt:lpwstr/>
      </vt:variant>
      <vt:variant>
        <vt:i4>3866750</vt:i4>
      </vt:variant>
      <vt:variant>
        <vt:i4>120</vt:i4>
      </vt:variant>
      <vt:variant>
        <vt:i4>0</vt:i4>
      </vt:variant>
      <vt:variant>
        <vt:i4>5</vt:i4>
      </vt:variant>
      <vt:variant>
        <vt:lpwstr>https://afsa.aifc.kz/uploads/AFSA/Registration Division/Post Registration/Application forms/27-02-2023/Details on classes of ShareholdersShare Capital.docx</vt:lpwstr>
      </vt:variant>
      <vt:variant>
        <vt:lpwstr/>
      </vt:variant>
      <vt:variant>
        <vt:i4>5046315</vt:i4>
      </vt:variant>
      <vt:variant>
        <vt:i4>117</vt:i4>
      </vt:variant>
      <vt:variant>
        <vt:i4>0</vt:i4>
      </vt:variant>
      <vt:variant>
        <vt:i4>5</vt:i4>
      </vt:variant>
      <vt:variant>
        <vt:lpwstr>https://www.inform.kz/en/reduction-of-charter-capital-of-green-future-invest-ltd_a3576472</vt:lpwstr>
      </vt:variant>
      <vt:variant>
        <vt:lpwstr/>
      </vt:variant>
      <vt:variant>
        <vt:i4>3735594</vt:i4>
      </vt:variant>
      <vt:variant>
        <vt:i4>114</vt:i4>
      </vt:variant>
      <vt:variant>
        <vt:i4>0</vt:i4>
      </vt:variant>
      <vt:variant>
        <vt:i4>5</vt:i4>
      </vt:variant>
      <vt:variant>
        <vt:lpwstr>https://adilet.zan.kz/rus/docs/V2000020771</vt:lpwstr>
      </vt:variant>
      <vt:variant>
        <vt:lpwstr/>
      </vt:variant>
      <vt:variant>
        <vt:i4>1179682</vt:i4>
      </vt:variant>
      <vt:variant>
        <vt:i4>111</vt:i4>
      </vt:variant>
      <vt:variant>
        <vt:i4>0</vt:i4>
      </vt:variant>
      <vt:variant>
        <vt:i4>5</vt:i4>
      </vt:variant>
      <vt:variant>
        <vt:lpwstr>https://afsa.aifc.kz/uploads/AFSA/Registration Division/Post Registration/Application forms/27-02-2023/AIFC Notice of ceasing to be UBO_VER3-FEB23.docx</vt:lpwstr>
      </vt:variant>
      <vt:variant>
        <vt:lpwstr/>
      </vt:variant>
      <vt:variant>
        <vt:i4>8323112</vt:i4>
      </vt:variant>
      <vt:variant>
        <vt:i4>108</vt:i4>
      </vt:variant>
      <vt:variant>
        <vt:i4>0</vt:i4>
      </vt:variant>
      <vt:variant>
        <vt:i4>5</vt:i4>
      </vt:variant>
      <vt:variant>
        <vt:lpwstr>https://afsa.aifc.kz/uploads/AFSA/Registration Division/Post Registration/Application forms/27-02-2023/details-on-beneficial-ownership.docx</vt:lpwstr>
      </vt:variant>
      <vt:variant>
        <vt:lpwstr/>
      </vt:variant>
      <vt:variant>
        <vt:i4>5767289</vt:i4>
      </vt:variant>
      <vt:variant>
        <vt:i4>105</vt:i4>
      </vt:variant>
      <vt:variant>
        <vt:i4>0</vt:i4>
      </vt:variant>
      <vt:variant>
        <vt:i4>5</vt:i4>
      </vt:variant>
      <vt:variant>
        <vt:lpwstr>https://afsa.aifc.kz/uploads/AFSA/Registration Division/Post Registration/Application forms/27-02-2023/AIFC Notification of Change in Registered Details (all entities)_VER3-FEB23.docx</vt:lpwstr>
      </vt:variant>
      <vt:variant>
        <vt:lpwstr/>
      </vt:variant>
      <vt:variant>
        <vt:i4>5439599</vt:i4>
      </vt:variant>
      <vt:variant>
        <vt:i4>102</vt:i4>
      </vt:variant>
      <vt:variant>
        <vt:i4>0</vt:i4>
      </vt:variant>
      <vt:variant>
        <vt:i4>5</vt:i4>
      </vt:variant>
      <vt:variant>
        <vt:lpwstr>https://adilet.zan.kz/rus/docs/Z090000191_/history</vt:lpwstr>
      </vt:variant>
      <vt:variant>
        <vt:lpwstr/>
      </vt:variant>
      <vt:variant>
        <vt:i4>131094</vt:i4>
      </vt:variant>
      <vt:variant>
        <vt:i4>99</vt:i4>
      </vt:variant>
      <vt:variant>
        <vt:i4>0</vt:i4>
      </vt:variant>
      <vt:variant>
        <vt:i4>5</vt:i4>
      </vt:variant>
      <vt:variant>
        <vt:lpwstr>https://afsa.aifc.kz/files/pages/2152/documents/6/aifc-guidance-on-ultimate-beneficial-owner.pdf</vt:lpwstr>
      </vt:variant>
      <vt:variant>
        <vt:lpwstr/>
      </vt:variant>
      <vt:variant>
        <vt:i4>8323088</vt:i4>
      </vt:variant>
      <vt:variant>
        <vt:i4>96</vt:i4>
      </vt:variant>
      <vt:variant>
        <vt:i4>0</vt:i4>
      </vt:variant>
      <vt:variant>
        <vt:i4>5</vt:i4>
      </vt:variant>
      <vt:variant>
        <vt:lpwstr>https://afsa.aifc.kz/uploads/AFSA/Registration Division/Post Registration/Application forms/27-02-2023/AIFC Notice on Amendment of Articles of Association_VER3-FEB23.docx</vt:lpwstr>
      </vt:variant>
      <vt:variant>
        <vt:lpwstr/>
      </vt:variant>
      <vt:variant>
        <vt:i4>1114218</vt:i4>
      </vt:variant>
      <vt:variant>
        <vt:i4>93</vt:i4>
      </vt:variant>
      <vt:variant>
        <vt:i4>0</vt:i4>
      </vt:variant>
      <vt:variant>
        <vt:i4>5</vt:i4>
      </vt:variant>
      <vt:variant>
        <vt:lpwstr>https://adilet.zan.kz/rus/docs/Z030000415_/z030415.htm</vt:lpwstr>
      </vt:variant>
      <vt:variant>
        <vt:lpwstr/>
      </vt:variant>
      <vt:variant>
        <vt:i4>7536764</vt:i4>
      </vt:variant>
      <vt:variant>
        <vt:i4>90</vt:i4>
      </vt:variant>
      <vt:variant>
        <vt:i4>0</vt:i4>
      </vt:variant>
      <vt:variant>
        <vt:i4>5</vt:i4>
      </vt:variant>
      <vt:variant>
        <vt:lpwstr>https://egov.kz/cms/ru</vt:lpwstr>
      </vt:variant>
      <vt:variant>
        <vt:lpwstr/>
      </vt:variant>
      <vt:variant>
        <vt:i4>5242896</vt:i4>
      </vt:variant>
      <vt:variant>
        <vt:i4>87</vt:i4>
      </vt:variant>
      <vt:variant>
        <vt:i4>0</vt:i4>
      </vt:variant>
      <vt:variant>
        <vt:i4>5</vt:i4>
      </vt:variant>
      <vt:variant>
        <vt:lpwstr>https://publicreg.myafsa.com/</vt:lpwstr>
      </vt:variant>
      <vt:variant>
        <vt:lpwstr/>
      </vt:variant>
      <vt:variant>
        <vt:i4>1769474</vt:i4>
      </vt:variant>
      <vt:variant>
        <vt:i4>84</vt:i4>
      </vt:variant>
      <vt:variant>
        <vt:i4>0</vt:i4>
      </vt:variant>
      <vt:variant>
        <vt:i4>5</vt:i4>
      </vt:variant>
      <vt:variant>
        <vt:lpwstr>https://afsa.aifc.kz/en/post-registration</vt:lpwstr>
      </vt:variant>
      <vt:variant>
        <vt:lpwstr/>
      </vt:variant>
      <vt:variant>
        <vt:i4>5570609</vt:i4>
      </vt:variant>
      <vt:variant>
        <vt:i4>81</vt:i4>
      </vt:variant>
      <vt:variant>
        <vt:i4>0</vt:i4>
      </vt:variant>
      <vt:variant>
        <vt:i4>5</vt:i4>
      </vt:variant>
      <vt:variant>
        <vt:lpwstr>https://afsa.aifc.kz/uploads/AFSA/Registration Division/Post Registration/Application forms/27-02-2023/AIFC Notice of Transfer of Shares_VER3-FEB23.docx</vt:lpwstr>
      </vt:variant>
      <vt:variant>
        <vt:lpwstr/>
      </vt:variant>
      <vt:variant>
        <vt:i4>983048</vt:i4>
      </vt:variant>
      <vt:variant>
        <vt:i4>78</vt:i4>
      </vt:variant>
      <vt:variant>
        <vt:i4>0</vt:i4>
      </vt:variant>
      <vt:variant>
        <vt:i4>5</vt:i4>
      </vt:variant>
      <vt:variant>
        <vt:lpwstr>https://afsa.aifc.kz/uploads/AFSA/Registration Division/Post Registration/Application forms/27-02-2023/Notification of actualization of information.docx</vt:lpwstr>
      </vt:variant>
      <vt:variant>
        <vt:lpwstr/>
      </vt:variant>
      <vt:variant>
        <vt:i4>5767289</vt:i4>
      </vt:variant>
      <vt:variant>
        <vt:i4>75</vt:i4>
      </vt:variant>
      <vt:variant>
        <vt:i4>0</vt:i4>
      </vt:variant>
      <vt:variant>
        <vt:i4>5</vt:i4>
      </vt:variant>
      <vt:variant>
        <vt:lpwstr>https://afsa.aifc.kz/uploads/AFSA/Registration Division/Post Registration/Application forms/27-02-2023/AIFC Notification of Change in Registered Details (all entities)_VER3-FEB23.docx</vt:lpwstr>
      </vt:variant>
      <vt:variant>
        <vt:lpwstr/>
      </vt:variant>
      <vt:variant>
        <vt:i4>3407907</vt:i4>
      </vt:variant>
      <vt:variant>
        <vt:i4>72</vt:i4>
      </vt:variant>
      <vt:variant>
        <vt:i4>0</vt:i4>
      </vt:variant>
      <vt:variant>
        <vt:i4>5</vt:i4>
      </vt:variant>
      <vt:variant>
        <vt:lpwstr>https://afsa.aifc.kz/files/pages/2152/documents/3/guidance-on-filing-obligations-of-aifc-participants-to-the-registrar.pdf</vt:lpwstr>
      </vt:variant>
      <vt:variant>
        <vt:lpwstr/>
      </vt:variant>
      <vt:variant>
        <vt:i4>1769474</vt:i4>
      </vt:variant>
      <vt:variant>
        <vt:i4>69</vt:i4>
      </vt:variant>
      <vt:variant>
        <vt:i4>0</vt:i4>
      </vt:variant>
      <vt:variant>
        <vt:i4>5</vt:i4>
      </vt:variant>
      <vt:variant>
        <vt:lpwstr>https://afsa.aifc.kz/en/post-registration</vt:lpwstr>
      </vt:variant>
      <vt:variant>
        <vt:lpwstr/>
      </vt:variant>
      <vt:variant>
        <vt:i4>7667822</vt:i4>
      </vt:variant>
      <vt:variant>
        <vt:i4>66</vt:i4>
      </vt:variant>
      <vt:variant>
        <vt:i4>0</vt:i4>
      </vt:variant>
      <vt:variant>
        <vt:i4>5</vt:i4>
      </vt:variant>
      <vt:variant>
        <vt:lpwstr>https://afsa.aifc.kz/uploads/AFSA/Registration Division/Post Registration/Application forms/27-02-2023/AIFC Notice of place where registers are kept_VER2_FEB23.docx</vt:lpwstr>
      </vt:variant>
      <vt:variant>
        <vt:lpwstr/>
      </vt:variant>
      <vt:variant>
        <vt:i4>5242927</vt:i4>
      </vt:variant>
      <vt:variant>
        <vt:i4>63</vt:i4>
      </vt:variant>
      <vt:variant>
        <vt:i4>0</vt:i4>
      </vt:variant>
      <vt:variant>
        <vt:i4>5</vt:i4>
      </vt:variant>
      <vt:variant>
        <vt:lpwstr>https://adilet.zan.kz/rus/docs/Z950002198_</vt:lpwstr>
      </vt:variant>
      <vt:variant>
        <vt:lpwstr/>
      </vt:variant>
      <vt:variant>
        <vt:i4>5505060</vt:i4>
      </vt:variant>
      <vt:variant>
        <vt:i4>60</vt:i4>
      </vt:variant>
      <vt:variant>
        <vt:i4>0</vt:i4>
      </vt:variant>
      <vt:variant>
        <vt:i4>5</vt:i4>
      </vt:variant>
      <vt:variant>
        <vt:lpwstr>https://adilet.zan.kz/rus/docs/Z980000220_</vt:lpwstr>
      </vt:variant>
      <vt:variant>
        <vt:lpwstr/>
      </vt:variant>
      <vt:variant>
        <vt:i4>3407906</vt:i4>
      </vt:variant>
      <vt:variant>
        <vt:i4>57</vt:i4>
      </vt:variant>
      <vt:variant>
        <vt:i4>0</vt:i4>
      </vt:variant>
      <vt:variant>
        <vt:i4>5</vt:i4>
      </vt:variant>
      <vt:variant>
        <vt:lpwstr>https://adilet.zan.kz/rus/docs/V1900018544</vt:lpwstr>
      </vt:variant>
      <vt:variant>
        <vt:lpwstr/>
      </vt:variant>
      <vt:variant>
        <vt:i4>2293801</vt:i4>
      </vt:variant>
      <vt:variant>
        <vt:i4>54</vt:i4>
      </vt:variant>
      <vt:variant>
        <vt:i4>0</vt:i4>
      </vt:variant>
      <vt:variant>
        <vt:i4>5</vt:i4>
      </vt:variant>
      <vt:variant>
        <vt:lpwstr>https://adilet.zan.kz/rus/docs/K1500000375</vt:lpwstr>
      </vt:variant>
      <vt:variant>
        <vt:lpwstr/>
      </vt:variant>
      <vt:variant>
        <vt:i4>2883631</vt:i4>
      </vt:variant>
      <vt:variant>
        <vt:i4>51</vt:i4>
      </vt:variant>
      <vt:variant>
        <vt:i4>0</vt:i4>
      </vt:variant>
      <vt:variant>
        <vt:i4>5</vt:i4>
      </vt:variant>
      <vt:variant>
        <vt:lpwstr>https://adilet.zan.kz/rus/docs/K1100000518</vt:lpwstr>
      </vt:variant>
      <vt:variant>
        <vt:lpwstr/>
      </vt:variant>
      <vt:variant>
        <vt:i4>5439521</vt:i4>
      </vt:variant>
      <vt:variant>
        <vt:i4>48</vt:i4>
      </vt:variant>
      <vt:variant>
        <vt:i4>0</vt:i4>
      </vt:variant>
      <vt:variant>
        <vt:i4>5</vt:i4>
      </vt:variant>
      <vt:variant>
        <vt:lpwstr>https://adilet.zan.kz/rus/docs/U950002255_</vt:lpwstr>
      </vt:variant>
      <vt:variant>
        <vt:lpwstr/>
      </vt:variant>
      <vt:variant>
        <vt:i4>4587563</vt:i4>
      </vt:variant>
      <vt:variant>
        <vt:i4>45</vt:i4>
      </vt:variant>
      <vt:variant>
        <vt:i4>0</vt:i4>
      </vt:variant>
      <vt:variant>
        <vt:i4>5</vt:i4>
      </vt:variant>
      <vt:variant>
        <vt:lpwstr>https://adilet.zan.kz/rus/docs/K990000409_</vt:lpwstr>
      </vt:variant>
      <vt:variant>
        <vt:lpwstr/>
      </vt:variant>
      <vt:variant>
        <vt:i4>3670061</vt:i4>
      </vt:variant>
      <vt:variant>
        <vt:i4>42</vt:i4>
      </vt:variant>
      <vt:variant>
        <vt:i4>0</vt:i4>
      </vt:variant>
      <vt:variant>
        <vt:i4>5</vt:i4>
      </vt:variant>
      <vt:variant>
        <vt:lpwstr>https://adilet.zan.kz/rus/docs/Z1500000438</vt:lpwstr>
      </vt:variant>
      <vt:variant>
        <vt:lpwstr/>
      </vt:variant>
      <vt:variant>
        <vt:i4>1769587</vt:i4>
      </vt:variant>
      <vt:variant>
        <vt:i4>39</vt:i4>
      </vt:variant>
      <vt:variant>
        <vt:i4>0</vt:i4>
      </vt:variant>
      <vt:variant>
        <vt:i4>5</vt:i4>
      </vt:variant>
      <vt:variant>
        <vt:lpwstr>https://aifc.kz/files/legals/208/file/1.-aifc-regulations-on-aifc-acts-2017_with-amendments-as-of-12-june-2019.pdf</vt:lpwstr>
      </vt:variant>
      <vt:variant>
        <vt:lpwstr/>
      </vt:variant>
      <vt:variant>
        <vt:i4>5570641</vt:i4>
      </vt:variant>
      <vt:variant>
        <vt:i4>36</vt:i4>
      </vt:variant>
      <vt:variant>
        <vt:i4>0</vt:i4>
      </vt:variant>
      <vt:variant>
        <vt:i4>5</vt:i4>
      </vt:variant>
      <vt:variant>
        <vt:lpwstr>https://bc.aifc.kz/files/pages/2383/documents/5/example-change-of-shareholding-of-private-company-individual.pdf</vt:lpwstr>
      </vt:variant>
      <vt:variant>
        <vt:lpwstr/>
      </vt:variant>
      <vt:variant>
        <vt:i4>1769474</vt:i4>
      </vt:variant>
      <vt:variant>
        <vt:i4>33</vt:i4>
      </vt:variant>
      <vt:variant>
        <vt:i4>0</vt:i4>
      </vt:variant>
      <vt:variant>
        <vt:i4>5</vt:i4>
      </vt:variant>
      <vt:variant>
        <vt:lpwstr>https://afsa.aifc.kz/en/post-registration</vt:lpwstr>
      </vt:variant>
      <vt:variant>
        <vt:lpwstr/>
      </vt:variant>
      <vt:variant>
        <vt:i4>4653061</vt:i4>
      </vt:variant>
      <vt:variant>
        <vt:i4>30</vt:i4>
      </vt:variant>
      <vt:variant>
        <vt:i4>0</vt:i4>
      </vt:variant>
      <vt:variant>
        <vt:i4>5</vt:i4>
      </vt:variant>
      <vt:variant>
        <vt:lpwstr>https://aifc.kz/files/legals/620/file/fees-v15-01.01.2024_sa_as.pdf</vt:lpwstr>
      </vt:variant>
      <vt:variant>
        <vt:lpwstr/>
      </vt:variant>
      <vt:variant>
        <vt:i4>6553626</vt:i4>
      </vt:variant>
      <vt:variant>
        <vt:i4>27</vt:i4>
      </vt:variant>
      <vt:variant>
        <vt:i4>0</vt:i4>
      </vt:variant>
      <vt:variant>
        <vt:i4>5</vt:i4>
      </vt:variant>
      <vt:variant>
        <vt:lpwstr>https://aifc.kz/files/legals/40/file/glo_v14_fr0017_01.01.2023-with-a13-1-12.10.2022.pdf</vt:lpwstr>
      </vt:variant>
      <vt:variant>
        <vt:lpwstr/>
      </vt:variant>
      <vt:variant>
        <vt:i4>3407907</vt:i4>
      </vt:variant>
      <vt:variant>
        <vt:i4>24</vt:i4>
      </vt:variant>
      <vt:variant>
        <vt:i4>0</vt:i4>
      </vt:variant>
      <vt:variant>
        <vt:i4>5</vt:i4>
      </vt:variant>
      <vt:variant>
        <vt:lpwstr>https://afsa.aifc.kz/files/pages/2152/documents/3/guidance-on-filing-obligations-of-aifc-participants-to-the-registrar.pdf</vt:lpwstr>
      </vt:variant>
      <vt:variant>
        <vt:lpwstr/>
      </vt:variant>
      <vt:variant>
        <vt:i4>3407907</vt:i4>
      </vt:variant>
      <vt:variant>
        <vt:i4>21</vt:i4>
      </vt:variant>
      <vt:variant>
        <vt:i4>0</vt:i4>
      </vt:variant>
      <vt:variant>
        <vt:i4>5</vt:i4>
      </vt:variant>
      <vt:variant>
        <vt:lpwstr>https://afsa.aifc.kz/files/pages/2152/documents/3/guidance-on-filing-obligations-of-aifc-participants-to-the-registrar.pdf</vt:lpwstr>
      </vt:variant>
      <vt:variant>
        <vt:lpwstr/>
      </vt:variant>
      <vt:variant>
        <vt:i4>2162748</vt:i4>
      </vt:variant>
      <vt:variant>
        <vt:i4>18</vt:i4>
      </vt:variant>
      <vt:variant>
        <vt:i4>0</vt:i4>
      </vt:variant>
      <vt:variant>
        <vt:i4>5</vt:i4>
      </vt:variant>
      <vt:variant>
        <vt:lpwstr>https://aifc.kz/files/legals/237/file/2.-aifc-companies-rules-no.gr0004-of-2017.pdf</vt:lpwstr>
      </vt:variant>
      <vt:variant>
        <vt:lpwstr/>
      </vt:variant>
      <vt:variant>
        <vt:i4>7667761</vt:i4>
      </vt:variant>
      <vt:variant>
        <vt:i4>15</vt:i4>
      </vt:variant>
      <vt:variant>
        <vt:i4>0</vt:i4>
      </vt:variant>
      <vt:variant>
        <vt:i4>5</vt:i4>
      </vt:variant>
      <vt:variant>
        <vt:lpwstr>https://aifc.kz/files/legals/49/file/comreg_v8_01.01.2023.pdf</vt:lpwstr>
      </vt:variant>
      <vt:variant>
        <vt:lpwstr/>
      </vt:variant>
      <vt:variant>
        <vt:i4>2621471</vt:i4>
      </vt:variant>
      <vt:variant>
        <vt:i4>12</vt:i4>
      </vt:variant>
      <vt:variant>
        <vt:i4>0</vt:i4>
      </vt:variant>
      <vt:variant>
        <vt:i4>5</vt:i4>
      </vt:variant>
      <vt:variant>
        <vt:lpwstr>https://online.zakon.kz/Document/?doc_id=36380008</vt:lpwstr>
      </vt:variant>
      <vt:variant>
        <vt:lpwstr/>
      </vt:variant>
      <vt:variant>
        <vt:i4>2490398</vt:i4>
      </vt:variant>
      <vt:variant>
        <vt:i4>9</vt:i4>
      </vt:variant>
      <vt:variant>
        <vt:i4>0</vt:i4>
      </vt:variant>
      <vt:variant>
        <vt:i4>5</vt:i4>
      </vt:variant>
      <vt:variant>
        <vt:lpwstr>https://online.zakon.kz/Document/?doc_id=33346889</vt:lpwstr>
      </vt:variant>
      <vt:variant>
        <vt:lpwstr/>
      </vt:variant>
      <vt:variant>
        <vt:i4>2687000</vt:i4>
      </vt:variant>
      <vt:variant>
        <vt:i4>6</vt:i4>
      </vt:variant>
      <vt:variant>
        <vt:i4>0</vt:i4>
      </vt:variant>
      <vt:variant>
        <vt:i4>5</vt:i4>
      </vt:variant>
      <vt:variant>
        <vt:lpwstr>https://online.zakon.kz/Document/?doc_id=39030322</vt:lpwstr>
      </vt:variant>
      <vt:variant>
        <vt:lpwstr/>
      </vt:variant>
      <vt:variant>
        <vt:i4>2883607</vt:i4>
      </vt:variant>
      <vt:variant>
        <vt:i4>3</vt:i4>
      </vt:variant>
      <vt:variant>
        <vt:i4>0</vt:i4>
      </vt:variant>
      <vt:variant>
        <vt:i4>5</vt:i4>
      </vt:variant>
      <vt:variant>
        <vt:lpwstr>https://online.zakon.kz/Document/?doc_id=33673225</vt:lpwstr>
      </vt:variant>
      <vt:variant>
        <vt:lpwstr/>
      </vt:variant>
      <vt:variant>
        <vt:i4>2621460</vt:i4>
      </vt:variant>
      <vt:variant>
        <vt:i4>0</vt:i4>
      </vt:variant>
      <vt:variant>
        <vt:i4>0</vt:i4>
      </vt:variant>
      <vt:variant>
        <vt:i4>5</vt:i4>
      </vt:variant>
      <vt:variant>
        <vt:lpwstr>https://online.zakon.kz/Document/?doc_id=37939136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Kulteleev, Tair</dc:creator>
  <cp:keywords/>
  <dc:description/>
  <cp:lastModifiedBy>Aequitas2</cp:lastModifiedBy>
  <cp:revision>2</cp:revision>
  <dcterms:created xsi:type="dcterms:W3CDTF">2024-10-07T07:34:00Z</dcterms:created>
  <dcterms:modified xsi:type="dcterms:W3CDTF">2024-10-07T07:34:00Z</dcterms:modified>
</cp:coreProperties>
</file>